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0E6F6" w:themeColor="accent6" w:themeTint="33"/>
  <w:body>
    <w:p w14:paraId="3067EAEA" w14:textId="77777777" w:rsidR="00AD707B" w:rsidRDefault="009738CD" w:rsidP="009738CD">
      <w:pPr>
        <w:tabs>
          <w:tab w:val="left" w:pos="8304"/>
        </w:tabs>
        <w:rPr>
          <w:noProof/>
        </w:rPr>
      </w:pPr>
      <w:r w:rsidRPr="008C1DFA">
        <w:rPr>
          <w:sz w:val="48"/>
          <w:szCs w:val="48"/>
        </w:rPr>
        <w:tab/>
      </w:r>
      <w:r>
        <w:t xml:space="preserve">  </w:t>
      </w:r>
    </w:p>
    <w:p w14:paraId="070D0F78" w14:textId="6DECCC56" w:rsidR="00322BC6" w:rsidRDefault="008C1DFA" w:rsidP="009738CD">
      <w:pPr>
        <w:tabs>
          <w:tab w:val="left" w:pos="8304"/>
        </w:tabs>
      </w:pPr>
      <w:r>
        <w:rPr>
          <w:noProof/>
        </w:rPr>
        <w:drawing>
          <wp:inline distT="0" distB="0" distL="0" distR="0" wp14:anchorId="52BB0619" wp14:editId="518BF733">
            <wp:extent cx="6888480" cy="4269974"/>
            <wp:effectExtent l="19050" t="19050" r="2667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1585" cy="4290495"/>
                    </a:xfrm>
                    <a:prstGeom prst="rect">
                      <a:avLst/>
                    </a:prstGeom>
                    <a:noFill/>
                    <a:ln w="19050">
                      <a:solidFill>
                        <a:schemeClr val="tx1"/>
                      </a:solidFill>
                    </a:ln>
                    <a:effectLst>
                      <a:softEdge rad="0"/>
                    </a:effectLst>
                  </pic:spPr>
                </pic:pic>
              </a:graphicData>
            </a:graphic>
          </wp:inline>
        </w:drawing>
      </w:r>
    </w:p>
    <w:p w14:paraId="1B171064" w14:textId="77777777" w:rsidR="008C1DFA" w:rsidRDefault="008C1DFA" w:rsidP="008C1DFA">
      <w:pPr>
        <w:tabs>
          <w:tab w:val="left" w:pos="8304"/>
        </w:tabs>
        <w:jc w:val="center"/>
      </w:pPr>
    </w:p>
    <w:p w14:paraId="11AAB5CA" w14:textId="77777777" w:rsidR="008C1DFA" w:rsidRDefault="008C1DFA" w:rsidP="008C1DFA">
      <w:pPr>
        <w:tabs>
          <w:tab w:val="left" w:pos="8304"/>
        </w:tabs>
        <w:jc w:val="center"/>
        <w:rPr>
          <w:rFonts w:ascii="Verdana" w:hAnsi="Verdana"/>
          <w:color w:val="1C6194" w:themeColor="accent6" w:themeShade="BF"/>
          <w:sz w:val="48"/>
          <w:szCs w:val="48"/>
        </w:rPr>
      </w:pPr>
      <w:r w:rsidRPr="008C1DFA">
        <w:rPr>
          <w:rFonts w:ascii="Verdana" w:hAnsi="Verdana"/>
          <w:color w:val="1C6194" w:themeColor="accent6" w:themeShade="BF"/>
          <w:sz w:val="48"/>
          <w:szCs w:val="48"/>
        </w:rPr>
        <w:t>Bass Lake Christian Retirement Community</w:t>
      </w:r>
    </w:p>
    <w:p w14:paraId="5EDC7CBB" w14:textId="1C0F9D4C" w:rsidR="008C1DFA" w:rsidRDefault="008C1DFA" w:rsidP="008C1DFA">
      <w:pPr>
        <w:tabs>
          <w:tab w:val="left" w:pos="8304"/>
        </w:tabs>
        <w:jc w:val="center"/>
        <w:rPr>
          <w:rFonts w:ascii="Verdana" w:hAnsi="Verdana"/>
          <w:color w:val="1C6194" w:themeColor="accent6" w:themeShade="BF"/>
          <w:sz w:val="48"/>
          <w:szCs w:val="48"/>
        </w:rPr>
      </w:pPr>
    </w:p>
    <w:p w14:paraId="5A7F3AAF" w14:textId="1E122F13" w:rsidR="008C1DFA" w:rsidRDefault="008C1DFA" w:rsidP="008C1DFA">
      <w:pPr>
        <w:tabs>
          <w:tab w:val="left" w:pos="8304"/>
        </w:tabs>
        <w:jc w:val="center"/>
        <w:rPr>
          <w:rFonts w:ascii="Verdana" w:hAnsi="Verdana"/>
          <w:b/>
          <w:bCs/>
          <w:color w:val="1C6194" w:themeColor="accent6" w:themeShade="BF"/>
          <w:sz w:val="48"/>
          <w:szCs w:val="48"/>
        </w:rPr>
      </w:pPr>
      <w:r w:rsidRPr="008C1DFA">
        <w:rPr>
          <w:rFonts w:ascii="Verdana" w:hAnsi="Verdana"/>
          <w:b/>
          <w:bCs/>
          <w:color w:val="1C6194" w:themeColor="accent6" w:themeShade="BF"/>
          <w:sz w:val="48"/>
          <w:szCs w:val="48"/>
        </w:rPr>
        <w:t xml:space="preserve">Lots and Homes </w:t>
      </w:r>
      <w:proofErr w:type="gramStart"/>
      <w:r w:rsidRPr="008C1DFA">
        <w:rPr>
          <w:rFonts w:ascii="Verdana" w:hAnsi="Verdana"/>
          <w:b/>
          <w:bCs/>
          <w:color w:val="1C6194" w:themeColor="accent6" w:themeShade="BF"/>
          <w:sz w:val="48"/>
          <w:szCs w:val="48"/>
        </w:rPr>
        <w:t>For</w:t>
      </w:r>
      <w:proofErr w:type="gramEnd"/>
      <w:r w:rsidRPr="008C1DFA">
        <w:rPr>
          <w:rFonts w:ascii="Verdana" w:hAnsi="Verdana"/>
          <w:b/>
          <w:bCs/>
          <w:color w:val="1C6194" w:themeColor="accent6" w:themeShade="BF"/>
          <w:sz w:val="48"/>
          <w:szCs w:val="48"/>
        </w:rPr>
        <w:t xml:space="preserve"> Sale</w:t>
      </w:r>
    </w:p>
    <w:p w14:paraId="3AA4A3CD" w14:textId="1F0CF96D" w:rsidR="008C1DFA" w:rsidRDefault="008C1DFA" w:rsidP="008C1DFA">
      <w:pPr>
        <w:tabs>
          <w:tab w:val="left" w:pos="2271"/>
          <w:tab w:val="left" w:pos="8304"/>
        </w:tabs>
        <w:rPr>
          <w:rFonts w:ascii="Verdana" w:hAnsi="Verdana"/>
          <w:b/>
          <w:bCs/>
          <w:color w:val="1C6194" w:themeColor="accent6" w:themeShade="BF"/>
          <w:sz w:val="48"/>
          <w:szCs w:val="48"/>
        </w:rPr>
      </w:pPr>
      <w:r>
        <w:rPr>
          <w:rFonts w:ascii="Verdana" w:hAnsi="Verdana"/>
          <w:b/>
          <w:bCs/>
          <w:color w:val="1C6194" w:themeColor="accent6" w:themeShade="BF"/>
          <w:sz w:val="48"/>
          <w:szCs w:val="48"/>
        </w:rPr>
        <w:tab/>
      </w:r>
    </w:p>
    <w:p w14:paraId="2359B496" w14:textId="09218C26" w:rsidR="008C1DFA" w:rsidRDefault="008C1DFA" w:rsidP="008C1DFA">
      <w:pPr>
        <w:tabs>
          <w:tab w:val="left" w:pos="8304"/>
        </w:tabs>
        <w:jc w:val="center"/>
        <w:rPr>
          <w:rFonts w:ascii="Verdana" w:hAnsi="Verdana"/>
          <w:color w:val="1C6194" w:themeColor="accent6" w:themeShade="BF"/>
          <w:sz w:val="48"/>
          <w:szCs w:val="48"/>
        </w:rPr>
      </w:pPr>
      <w:r w:rsidRPr="008C1DFA">
        <w:rPr>
          <w:rFonts w:ascii="Verdana" w:hAnsi="Verdana"/>
          <w:color w:val="1C6194" w:themeColor="accent6" w:themeShade="BF"/>
          <w:sz w:val="48"/>
          <w:szCs w:val="48"/>
        </w:rPr>
        <w:t xml:space="preserve">Revision </w:t>
      </w:r>
      <w:r w:rsidRPr="008C1DFA">
        <w:rPr>
          <w:rFonts w:ascii="Verdana" w:hAnsi="Verdana"/>
          <w:color w:val="1C6194" w:themeColor="accent6" w:themeShade="BF"/>
          <w:sz w:val="48"/>
          <w:szCs w:val="48"/>
        </w:rPr>
        <w:fldChar w:fldCharType="begin"/>
      </w:r>
      <w:r w:rsidRPr="008C1DFA">
        <w:rPr>
          <w:rFonts w:ascii="Verdana" w:hAnsi="Verdana"/>
          <w:color w:val="1C6194" w:themeColor="accent6" w:themeShade="BF"/>
          <w:sz w:val="48"/>
          <w:szCs w:val="48"/>
        </w:rPr>
        <w:instrText xml:space="preserve"> DATE \@ "MMMM d, yyyy" </w:instrText>
      </w:r>
      <w:r w:rsidRPr="008C1DFA">
        <w:rPr>
          <w:rFonts w:ascii="Verdana" w:hAnsi="Verdana"/>
          <w:color w:val="1C6194" w:themeColor="accent6" w:themeShade="BF"/>
          <w:sz w:val="48"/>
          <w:szCs w:val="48"/>
        </w:rPr>
        <w:fldChar w:fldCharType="separate"/>
      </w:r>
      <w:r w:rsidR="00BB3BCC">
        <w:rPr>
          <w:rFonts w:ascii="Verdana" w:hAnsi="Verdana"/>
          <w:noProof/>
          <w:color w:val="1C6194" w:themeColor="accent6" w:themeShade="BF"/>
          <w:sz w:val="48"/>
          <w:szCs w:val="48"/>
        </w:rPr>
        <w:t>September 4, 2020</w:t>
      </w:r>
      <w:r w:rsidRPr="008C1DFA">
        <w:rPr>
          <w:rFonts w:ascii="Verdana" w:hAnsi="Verdana"/>
          <w:color w:val="1C6194" w:themeColor="accent6" w:themeShade="BF"/>
          <w:sz w:val="48"/>
          <w:szCs w:val="48"/>
        </w:rPr>
        <w:fldChar w:fldCharType="end"/>
      </w:r>
    </w:p>
    <w:p w14:paraId="4BA9F8CF" w14:textId="4FC97E86" w:rsidR="008C1DFA" w:rsidRDefault="008C1DFA" w:rsidP="009738CD">
      <w:pPr>
        <w:tabs>
          <w:tab w:val="left" w:pos="8304"/>
        </w:tabs>
      </w:pPr>
    </w:p>
    <w:p w14:paraId="0007AFCD" w14:textId="41F00C23" w:rsidR="008C1DFA" w:rsidRDefault="008C1DFA" w:rsidP="009738CD">
      <w:pPr>
        <w:tabs>
          <w:tab w:val="left" w:pos="8304"/>
        </w:tabs>
      </w:pPr>
    </w:p>
    <w:p w14:paraId="310E6B31" w14:textId="1132FB10" w:rsidR="008C1DFA" w:rsidRDefault="008C1DFA" w:rsidP="009738CD">
      <w:pPr>
        <w:tabs>
          <w:tab w:val="left" w:pos="8304"/>
        </w:tabs>
      </w:pPr>
    </w:p>
    <w:p w14:paraId="6BD65A7E" w14:textId="60D60415" w:rsidR="008C1DFA" w:rsidRDefault="008C1DFA" w:rsidP="009738CD">
      <w:pPr>
        <w:tabs>
          <w:tab w:val="left" w:pos="8304"/>
        </w:tabs>
      </w:pPr>
    </w:p>
    <w:p w14:paraId="0E8FB6A2" w14:textId="75AF5811" w:rsidR="00AC6715" w:rsidRDefault="00BB3BCC" w:rsidP="009738CD">
      <w:pPr>
        <w:tabs>
          <w:tab w:val="left" w:pos="8304"/>
        </w:tabs>
      </w:pPr>
      <w:r>
        <w:rPr>
          <w:noProof/>
        </w:rPr>
        <w:lastRenderedPageBreak/>
        <w:drawing>
          <wp:inline distT="0" distB="0" distL="0" distR="0" wp14:anchorId="62D2898C" wp14:editId="3B33A47E">
            <wp:extent cx="6656647" cy="50867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6647" cy="5086791"/>
                    </a:xfrm>
                    <a:prstGeom prst="rect">
                      <a:avLst/>
                    </a:prstGeom>
                  </pic:spPr>
                </pic:pic>
              </a:graphicData>
            </a:graphic>
          </wp:inline>
        </w:drawing>
      </w:r>
    </w:p>
    <w:p w14:paraId="45FDAA04" w14:textId="2F703B23" w:rsidR="00AC6715" w:rsidRDefault="00AC6715" w:rsidP="009738CD">
      <w:pPr>
        <w:tabs>
          <w:tab w:val="left" w:pos="8304"/>
        </w:tabs>
      </w:pPr>
    </w:p>
    <w:p w14:paraId="7F9985D4" w14:textId="3FB0073C" w:rsidR="00AC6715" w:rsidRDefault="00AC6715" w:rsidP="009738CD">
      <w:pPr>
        <w:tabs>
          <w:tab w:val="left" w:pos="8304"/>
        </w:tabs>
      </w:pPr>
    </w:p>
    <w:p w14:paraId="5F124DF4" w14:textId="77777777" w:rsidR="00AC6715" w:rsidRDefault="00AC6715" w:rsidP="009738CD">
      <w:pPr>
        <w:tabs>
          <w:tab w:val="left" w:pos="8304"/>
        </w:tabs>
      </w:pPr>
    </w:p>
    <w:p w14:paraId="427E747B" w14:textId="1088FD85" w:rsidR="008C1DFA" w:rsidRDefault="008C1DFA" w:rsidP="009738CD">
      <w:pPr>
        <w:tabs>
          <w:tab w:val="left" w:pos="8304"/>
        </w:tabs>
      </w:pPr>
    </w:p>
    <w:p w14:paraId="7272852B" w14:textId="77777777" w:rsidR="00A9163B" w:rsidRDefault="00A9163B" w:rsidP="009738CD">
      <w:pPr>
        <w:tabs>
          <w:tab w:val="left" w:pos="8304"/>
        </w:tabs>
      </w:pPr>
    </w:p>
    <w:p w14:paraId="388DF1AB" w14:textId="627B73B7" w:rsidR="008C1DFA" w:rsidRDefault="00FD18D1" w:rsidP="009738CD">
      <w:pPr>
        <w:tabs>
          <w:tab w:val="left" w:pos="8304"/>
        </w:tabs>
        <w:rPr>
          <w:noProof/>
        </w:rPr>
      </w:pPr>
      <w:r>
        <w:rPr>
          <w:noProof/>
        </w:rPr>
        <w:t xml:space="preserve">                </w:t>
      </w:r>
    </w:p>
    <w:p w14:paraId="3EDD0FA2" w14:textId="592BD1AA" w:rsidR="00FD18D1" w:rsidRDefault="00FD18D1" w:rsidP="009738CD">
      <w:pPr>
        <w:tabs>
          <w:tab w:val="left" w:pos="8304"/>
        </w:tabs>
        <w:rPr>
          <w:noProof/>
        </w:rPr>
      </w:pPr>
    </w:p>
    <w:p w14:paraId="30417460" w14:textId="2E6BC91E" w:rsidR="008C1DFA" w:rsidRDefault="00894A7F" w:rsidP="009738CD">
      <w:pPr>
        <w:tabs>
          <w:tab w:val="left" w:pos="8304"/>
        </w:tabs>
        <w:rPr>
          <w:noProof/>
        </w:rPr>
      </w:pPr>
      <w:r>
        <w:rPr>
          <w:noProof/>
        </w:rPr>
        <w:t xml:space="preserve">   </w:t>
      </w:r>
    </w:p>
    <w:p w14:paraId="780F5F88" w14:textId="00D0EA3B" w:rsidR="00A9163B" w:rsidRDefault="00A9163B" w:rsidP="009738CD">
      <w:pPr>
        <w:tabs>
          <w:tab w:val="left" w:pos="8304"/>
        </w:tabs>
        <w:rPr>
          <w:noProof/>
        </w:rPr>
      </w:pPr>
    </w:p>
    <w:p w14:paraId="69B69CCB" w14:textId="1DA9FCE7" w:rsidR="00A9163B" w:rsidRDefault="00A9163B" w:rsidP="009738CD">
      <w:pPr>
        <w:tabs>
          <w:tab w:val="left" w:pos="8304"/>
        </w:tabs>
        <w:rPr>
          <w:noProof/>
        </w:rPr>
      </w:pPr>
    </w:p>
    <w:p w14:paraId="1D57F11A" w14:textId="51C93B5A" w:rsidR="00A9163B" w:rsidRDefault="00A9163B" w:rsidP="009738CD">
      <w:pPr>
        <w:tabs>
          <w:tab w:val="left" w:pos="8304"/>
        </w:tabs>
        <w:rPr>
          <w:noProof/>
        </w:rPr>
      </w:pPr>
    </w:p>
    <w:p w14:paraId="2FF6BB6C" w14:textId="2780DBE7" w:rsidR="00A9163B" w:rsidRDefault="00A9163B" w:rsidP="009738CD">
      <w:pPr>
        <w:tabs>
          <w:tab w:val="left" w:pos="8304"/>
        </w:tabs>
        <w:rPr>
          <w:noProof/>
        </w:rPr>
      </w:pPr>
    </w:p>
    <w:p w14:paraId="1580F334" w14:textId="072EFEC2" w:rsidR="00A9163B" w:rsidRDefault="00A9163B" w:rsidP="009738CD">
      <w:pPr>
        <w:tabs>
          <w:tab w:val="left" w:pos="8304"/>
        </w:tabs>
        <w:rPr>
          <w:noProof/>
        </w:rPr>
      </w:pPr>
    </w:p>
    <w:p w14:paraId="30F017B8" w14:textId="77777777" w:rsidR="007E19F6" w:rsidRDefault="007E19F6" w:rsidP="009738CD">
      <w:pPr>
        <w:tabs>
          <w:tab w:val="left" w:pos="8304"/>
        </w:tabs>
        <w:rPr>
          <w:noProof/>
        </w:rPr>
      </w:pPr>
    </w:p>
    <w:p w14:paraId="61141FBB" w14:textId="5C122877" w:rsidR="00A9163B" w:rsidRDefault="00A9163B" w:rsidP="009738CD">
      <w:pPr>
        <w:tabs>
          <w:tab w:val="left" w:pos="8304"/>
        </w:tabs>
        <w:rPr>
          <w:noProof/>
        </w:rPr>
      </w:pPr>
    </w:p>
    <w:p w14:paraId="5290C4EA" w14:textId="5ADC29E9" w:rsidR="00C865D6" w:rsidRPr="00226C49" w:rsidRDefault="00C865D6" w:rsidP="00DE3EB4">
      <w:pPr>
        <w:autoSpaceDE w:val="0"/>
        <w:autoSpaceDN w:val="0"/>
        <w:adjustRightInd w:val="0"/>
        <w:spacing w:after="0" w:line="240" w:lineRule="auto"/>
        <w:jc w:val="center"/>
        <w:rPr>
          <w:rFonts w:ascii="Verdana" w:hAnsi="Verdana" w:cs="Calibri-Bold"/>
          <w:b/>
          <w:bCs/>
          <w:sz w:val="24"/>
          <w:szCs w:val="24"/>
        </w:rPr>
      </w:pPr>
      <w:r w:rsidRPr="00226C49">
        <w:rPr>
          <w:rFonts w:ascii="Verdana" w:hAnsi="Verdana" w:cs="Calibri-Bold"/>
          <w:b/>
          <w:bCs/>
          <w:sz w:val="24"/>
          <w:szCs w:val="24"/>
        </w:rPr>
        <w:t>What is Bass Lake Christian Retirement Community</w:t>
      </w:r>
      <w:r w:rsidR="009A5D55" w:rsidRPr="00226C49">
        <w:rPr>
          <w:rFonts w:ascii="Verdana" w:hAnsi="Verdana" w:cs="Calibri-Bold"/>
          <w:b/>
          <w:bCs/>
          <w:sz w:val="24"/>
          <w:szCs w:val="24"/>
        </w:rPr>
        <w:t xml:space="preserve"> </w:t>
      </w:r>
      <w:r w:rsidR="00A912A1" w:rsidRPr="00226C49">
        <w:rPr>
          <w:rFonts w:ascii="Verdana" w:hAnsi="Verdana" w:cs="Calibri-Bold"/>
          <w:b/>
          <w:bCs/>
          <w:sz w:val="24"/>
          <w:szCs w:val="24"/>
        </w:rPr>
        <w:t>(BLCRC</w:t>
      </w:r>
      <w:proofErr w:type="gramStart"/>
      <w:r w:rsidR="00A912A1" w:rsidRPr="00226C49">
        <w:rPr>
          <w:rFonts w:ascii="Verdana" w:hAnsi="Verdana" w:cs="Calibri-Bold"/>
          <w:b/>
          <w:bCs/>
          <w:sz w:val="24"/>
          <w:szCs w:val="24"/>
        </w:rPr>
        <w:t xml:space="preserve">) </w:t>
      </w:r>
      <w:r w:rsidRPr="00226C49">
        <w:rPr>
          <w:rFonts w:ascii="Verdana" w:hAnsi="Verdana" w:cs="Calibri-Bold"/>
          <w:b/>
          <w:bCs/>
          <w:sz w:val="24"/>
          <w:szCs w:val="24"/>
        </w:rPr>
        <w:t>?</w:t>
      </w:r>
      <w:proofErr w:type="gramEnd"/>
    </w:p>
    <w:p w14:paraId="0A256322" w14:textId="77777777" w:rsidR="00FD18D1" w:rsidRPr="00226C49" w:rsidRDefault="00FD18D1" w:rsidP="00DE3EB4">
      <w:pPr>
        <w:autoSpaceDE w:val="0"/>
        <w:autoSpaceDN w:val="0"/>
        <w:adjustRightInd w:val="0"/>
        <w:spacing w:after="0" w:line="240" w:lineRule="auto"/>
        <w:jc w:val="center"/>
        <w:rPr>
          <w:rFonts w:ascii="Verdana" w:hAnsi="Verdana" w:cs="Calibri-Bold"/>
          <w:b/>
          <w:bCs/>
          <w:sz w:val="24"/>
          <w:szCs w:val="24"/>
        </w:rPr>
      </w:pPr>
    </w:p>
    <w:p w14:paraId="29CE9323" w14:textId="77777777" w:rsidR="00FD18D1" w:rsidRPr="00226C49" w:rsidRDefault="00FD18D1" w:rsidP="00FD18D1">
      <w:pPr>
        <w:tabs>
          <w:tab w:val="left" w:pos="8304"/>
        </w:tabs>
        <w:jc w:val="center"/>
        <w:rPr>
          <w:rFonts w:ascii="Verdana" w:hAnsi="Verdana" w:cs="Calibri"/>
          <w:b/>
          <w:bCs/>
          <w:sz w:val="24"/>
          <w:szCs w:val="24"/>
        </w:rPr>
      </w:pPr>
      <w:r w:rsidRPr="00226C49">
        <w:rPr>
          <w:rFonts w:ascii="Verdana" w:hAnsi="Verdana" w:cs="Calibri"/>
          <w:b/>
          <w:bCs/>
          <w:sz w:val="24"/>
          <w:szCs w:val="24"/>
        </w:rPr>
        <w:t>Location of BLCRC</w:t>
      </w:r>
    </w:p>
    <w:p w14:paraId="705178B1" w14:textId="0959F7B6" w:rsidR="00FD18D1" w:rsidRPr="00226C49" w:rsidRDefault="00FD18D1" w:rsidP="00FD18D1">
      <w:pPr>
        <w:tabs>
          <w:tab w:val="left" w:pos="8304"/>
        </w:tabs>
        <w:rPr>
          <w:rFonts w:ascii="Verdana" w:hAnsi="Verdana" w:cs="Calibri-Bold"/>
          <w:b/>
          <w:bCs/>
          <w:sz w:val="24"/>
          <w:szCs w:val="24"/>
        </w:rPr>
      </w:pPr>
      <w:r w:rsidRPr="00226C49">
        <w:rPr>
          <w:rFonts w:ascii="Verdana" w:hAnsi="Verdana" w:cs="Calibri"/>
          <w:sz w:val="24"/>
          <w:szCs w:val="24"/>
        </w:rPr>
        <w:t>BLCRC is located in East Texas about half way between Van and Lindale, on County Road 424</w:t>
      </w:r>
      <w:r w:rsidR="00FE576C" w:rsidRPr="00226C49">
        <w:rPr>
          <w:rFonts w:ascii="Verdana" w:hAnsi="Verdana" w:cs="Calibri"/>
          <w:sz w:val="24"/>
          <w:szCs w:val="24"/>
        </w:rPr>
        <w:t xml:space="preserve">, off </w:t>
      </w:r>
      <w:r w:rsidR="00C366B7" w:rsidRPr="00226C49">
        <w:rPr>
          <w:rFonts w:ascii="Verdana" w:hAnsi="Verdana" w:cs="Calibri"/>
          <w:sz w:val="24"/>
          <w:szCs w:val="24"/>
        </w:rPr>
        <w:t xml:space="preserve">FM Road 1995.  </w:t>
      </w:r>
      <w:r w:rsidRPr="00226C49">
        <w:rPr>
          <w:rFonts w:ascii="Verdana" w:hAnsi="Verdana" w:cs="Calibri"/>
          <w:sz w:val="24"/>
          <w:szCs w:val="24"/>
        </w:rPr>
        <w:t>It is adjacent to the SOWER ministry office (see map).</w:t>
      </w:r>
    </w:p>
    <w:p w14:paraId="16DF26A4" w14:textId="097533D0" w:rsidR="00C865D6" w:rsidRPr="00226C49" w:rsidRDefault="00C865D6" w:rsidP="00DE3EB4">
      <w:pPr>
        <w:autoSpaceDE w:val="0"/>
        <w:autoSpaceDN w:val="0"/>
        <w:adjustRightInd w:val="0"/>
        <w:spacing w:after="0" w:line="240" w:lineRule="auto"/>
        <w:jc w:val="center"/>
        <w:rPr>
          <w:rFonts w:ascii="Verdana" w:hAnsi="Verdana" w:cs="Calibri-Bold"/>
          <w:b/>
          <w:bCs/>
          <w:sz w:val="24"/>
          <w:szCs w:val="24"/>
        </w:rPr>
      </w:pPr>
      <w:r w:rsidRPr="00226C49">
        <w:rPr>
          <w:rFonts w:ascii="Verdana" w:hAnsi="Verdana" w:cs="Calibri-Bold"/>
          <w:b/>
          <w:bCs/>
          <w:sz w:val="24"/>
          <w:szCs w:val="24"/>
        </w:rPr>
        <w:t>BLCRC the organization/corporation</w:t>
      </w:r>
    </w:p>
    <w:p w14:paraId="10E241B6" w14:textId="77777777" w:rsidR="00DE3EB4" w:rsidRPr="00226C49" w:rsidRDefault="00DE3EB4" w:rsidP="00DE3EB4">
      <w:pPr>
        <w:autoSpaceDE w:val="0"/>
        <w:autoSpaceDN w:val="0"/>
        <w:adjustRightInd w:val="0"/>
        <w:spacing w:after="0" w:line="240" w:lineRule="auto"/>
        <w:jc w:val="center"/>
        <w:rPr>
          <w:rFonts w:ascii="Verdana" w:hAnsi="Verdana" w:cs="Calibri-Bold"/>
          <w:b/>
          <w:bCs/>
          <w:sz w:val="24"/>
          <w:szCs w:val="24"/>
        </w:rPr>
      </w:pPr>
    </w:p>
    <w:p w14:paraId="62DD4B3B" w14:textId="2F09B502" w:rsidR="00C865D6" w:rsidRPr="00226C49" w:rsidRDefault="00C865D6" w:rsidP="00C865D6">
      <w:pPr>
        <w:autoSpaceDE w:val="0"/>
        <w:autoSpaceDN w:val="0"/>
        <w:adjustRightInd w:val="0"/>
        <w:spacing w:after="0" w:line="240" w:lineRule="auto"/>
        <w:rPr>
          <w:rFonts w:ascii="Verdana" w:hAnsi="Verdana" w:cs="Calibri"/>
          <w:sz w:val="24"/>
          <w:szCs w:val="24"/>
        </w:rPr>
      </w:pPr>
      <w:r w:rsidRPr="00226C49">
        <w:rPr>
          <w:rFonts w:ascii="Verdana" w:hAnsi="Verdana" w:cs="Calibri"/>
          <w:sz w:val="24"/>
          <w:szCs w:val="24"/>
        </w:rPr>
        <w:t>BLCRC is a unique Christian organization operated similar to a Homeowner</w:t>
      </w:r>
      <w:r w:rsidRPr="00226C49">
        <w:rPr>
          <w:rFonts w:ascii="Verdana" w:hAnsi="Verdana" w:cs="Calibri"/>
          <w:sz w:val="24"/>
          <w:szCs w:val="24"/>
          <w:lang w:bidi="he-IL"/>
        </w:rPr>
        <w:t>’</w:t>
      </w:r>
      <w:r w:rsidRPr="00226C49">
        <w:rPr>
          <w:rFonts w:ascii="Verdana" w:hAnsi="Verdana" w:cs="Calibri"/>
          <w:sz w:val="24"/>
          <w:szCs w:val="24"/>
        </w:rPr>
        <w:t>s Association (HOA)</w:t>
      </w:r>
      <w:r w:rsidR="00A912A1" w:rsidRPr="00226C49">
        <w:rPr>
          <w:rFonts w:ascii="Verdana" w:hAnsi="Verdana" w:cs="Calibri"/>
          <w:sz w:val="24"/>
          <w:szCs w:val="24"/>
        </w:rPr>
        <w:t xml:space="preserve"> although it is not </w:t>
      </w:r>
      <w:r w:rsidRPr="00226C49">
        <w:rPr>
          <w:rFonts w:ascii="Verdana" w:hAnsi="Verdana" w:cs="Calibri"/>
          <w:sz w:val="24"/>
          <w:szCs w:val="24"/>
        </w:rPr>
        <w:t xml:space="preserve">clearly defined as such. BLCRC is </w:t>
      </w:r>
      <w:r w:rsidR="00A912A1" w:rsidRPr="00226C49">
        <w:rPr>
          <w:rFonts w:ascii="Verdana" w:hAnsi="Verdana" w:cs="Calibri"/>
          <w:sz w:val="24"/>
          <w:szCs w:val="24"/>
        </w:rPr>
        <w:t xml:space="preserve">a </w:t>
      </w:r>
      <w:r w:rsidRPr="00226C49">
        <w:rPr>
          <w:rFonts w:ascii="Verdana" w:hAnsi="Verdana" w:cs="Calibri"/>
          <w:sz w:val="24"/>
          <w:szCs w:val="24"/>
        </w:rPr>
        <w:t>member</w:t>
      </w:r>
      <w:r w:rsidR="009A5D55" w:rsidRPr="00226C49">
        <w:rPr>
          <w:rFonts w:ascii="Verdana" w:hAnsi="Verdana" w:cs="Calibri"/>
          <w:sz w:val="24"/>
          <w:szCs w:val="24"/>
        </w:rPr>
        <w:t>-</w:t>
      </w:r>
      <w:r w:rsidRPr="00226C49">
        <w:rPr>
          <w:rFonts w:ascii="Verdana" w:hAnsi="Verdana" w:cs="Calibri"/>
          <w:sz w:val="24"/>
          <w:szCs w:val="24"/>
        </w:rPr>
        <w:t xml:space="preserve">controlled </w:t>
      </w:r>
      <w:r w:rsidR="00A912A1" w:rsidRPr="00226C49">
        <w:rPr>
          <w:rFonts w:ascii="Verdana" w:hAnsi="Verdana" w:cs="Calibri"/>
          <w:sz w:val="24"/>
          <w:szCs w:val="24"/>
        </w:rPr>
        <w:t xml:space="preserve">corporation, </w:t>
      </w:r>
      <w:r w:rsidRPr="00226C49">
        <w:rPr>
          <w:rFonts w:ascii="Verdana" w:hAnsi="Verdana" w:cs="Calibri"/>
          <w:sz w:val="24"/>
          <w:szCs w:val="24"/>
        </w:rPr>
        <w:t>managed by a Board of Directors. Th</w:t>
      </w:r>
      <w:r w:rsidR="00A912A1" w:rsidRPr="00226C49">
        <w:rPr>
          <w:rFonts w:ascii="Verdana" w:hAnsi="Verdana" w:cs="Calibri"/>
          <w:sz w:val="24"/>
          <w:szCs w:val="24"/>
        </w:rPr>
        <w:t>e</w:t>
      </w:r>
      <w:r w:rsidRPr="00226C49">
        <w:rPr>
          <w:rFonts w:ascii="Verdana" w:hAnsi="Verdana" w:cs="Calibri"/>
          <w:sz w:val="24"/>
          <w:szCs w:val="24"/>
        </w:rPr>
        <w:t xml:space="preserve"> Board of Directors handles day to day</w:t>
      </w:r>
      <w:r w:rsidR="00A912A1" w:rsidRPr="00226C49">
        <w:rPr>
          <w:rFonts w:ascii="Verdana" w:hAnsi="Verdana" w:cs="Calibri"/>
          <w:sz w:val="24"/>
          <w:szCs w:val="24"/>
        </w:rPr>
        <w:t xml:space="preserve"> </w:t>
      </w:r>
      <w:r w:rsidRPr="00226C49">
        <w:rPr>
          <w:rFonts w:ascii="Verdana" w:hAnsi="Verdana" w:cs="Calibri"/>
          <w:sz w:val="24"/>
          <w:szCs w:val="24"/>
        </w:rPr>
        <w:t>matters, enforces all applicable rules (bylaws, city, county, state and federal laws) and</w:t>
      </w:r>
    </w:p>
    <w:p w14:paraId="652315A1" w14:textId="4A25FF58" w:rsidR="00C865D6" w:rsidRPr="00226C49" w:rsidRDefault="00C865D6" w:rsidP="00C865D6">
      <w:pPr>
        <w:autoSpaceDE w:val="0"/>
        <w:autoSpaceDN w:val="0"/>
        <w:adjustRightInd w:val="0"/>
        <w:spacing w:after="0" w:line="240" w:lineRule="auto"/>
        <w:rPr>
          <w:rFonts w:ascii="Verdana" w:hAnsi="Verdana" w:cs="Calibri"/>
          <w:sz w:val="24"/>
          <w:szCs w:val="24"/>
        </w:rPr>
      </w:pPr>
      <w:r w:rsidRPr="00226C49">
        <w:rPr>
          <w:rFonts w:ascii="Verdana" w:hAnsi="Verdana" w:cs="Calibri"/>
          <w:sz w:val="24"/>
          <w:szCs w:val="24"/>
        </w:rPr>
        <w:t xml:space="preserve">makes decisions on behalf of the corporation. </w:t>
      </w:r>
      <w:r w:rsidR="00A912A1" w:rsidRPr="00226C49">
        <w:rPr>
          <w:rFonts w:ascii="Verdana" w:hAnsi="Verdana" w:cs="Calibri"/>
          <w:sz w:val="24"/>
          <w:szCs w:val="24"/>
        </w:rPr>
        <w:t>T</w:t>
      </w:r>
      <w:r w:rsidRPr="00226C49">
        <w:rPr>
          <w:rFonts w:ascii="Verdana" w:hAnsi="Verdana" w:cs="Calibri"/>
          <w:sz w:val="24"/>
          <w:szCs w:val="24"/>
        </w:rPr>
        <w:t xml:space="preserve">here are a limited number of memberships </w:t>
      </w:r>
      <w:r w:rsidR="00A912A1" w:rsidRPr="00226C49">
        <w:rPr>
          <w:rFonts w:ascii="Verdana" w:hAnsi="Verdana" w:cs="Calibri"/>
          <w:sz w:val="24"/>
          <w:szCs w:val="24"/>
        </w:rPr>
        <w:t xml:space="preserve">available </w:t>
      </w:r>
      <w:r w:rsidRPr="00226C49">
        <w:rPr>
          <w:rFonts w:ascii="Verdana" w:hAnsi="Verdana" w:cs="Calibri"/>
          <w:sz w:val="24"/>
          <w:szCs w:val="24"/>
        </w:rPr>
        <w:t>(</w:t>
      </w:r>
      <w:r w:rsidR="00A912A1" w:rsidRPr="00226C49">
        <w:rPr>
          <w:rFonts w:ascii="Verdana" w:hAnsi="Verdana" w:cs="Calibri"/>
          <w:sz w:val="24"/>
          <w:szCs w:val="24"/>
        </w:rPr>
        <w:t xml:space="preserve">64, </w:t>
      </w:r>
      <w:r w:rsidRPr="00226C49">
        <w:rPr>
          <w:rFonts w:ascii="Verdana" w:hAnsi="Verdana" w:cs="Calibri"/>
          <w:sz w:val="24"/>
          <w:szCs w:val="24"/>
        </w:rPr>
        <w:t>based on the</w:t>
      </w:r>
      <w:r w:rsidR="00A912A1" w:rsidRPr="00226C49">
        <w:rPr>
          <w:rFonts w:ascii="Verdana" w:hAnsi="Verdana" w:cs="Calibri"/>
          <w:sz w:val="24"/>
          <w:szCs w:val="24"/>
        </w:rPr>
        <w:t xml:space="preserve"> </w:t>
      </w:r>
      <w:r w:rsidRPr="00226C49">
        <w:rPr>
          <w:rFonts w:ascii="Verdana" w:hAnsi="Verdana" w:cs="Calibri"/>
          <w:sz w:val="24"/>
          <w:szCs w:val="24"/>
        </w:rPr>
        <w:t>number of lots)</w:t>
      </w:r>
      <w:r w:rsidR="00A912A1" w:rsidRPr="00226C49">
        <w:rPr>
          <w:rFonts w:ascii="Verdana" w:hAnsi="Verdana" w:cs="Calibri"/>
          <w:sz w:val="24"/>
          <w:szCs w:val="24"/>
        </w:rPr>
        <w:t xml:space="preserve">. </w:t>
      </w:r>
      <w:r w:rsidRPr="00226C49">
        <w:rPr>
          <w:rFonts w:ascii="Verdana" w:hAnsi="Verdana" w:cs="Calibri"/>
          <w:sz w:val="24"/>
          <w:szCs w:val="24"/>
        </w:rPr>
        <w:t>BLCRC, and by extension, its</w:t>
      </w:r>
      <w:r w:rsidR="00A912A1" w:rsidRPr="00226C49">
        <w:rPr>
          <w:rFonts w:ascii="Verdana" w:hAnsi="Verdana" w:cs="Calibri"/>
          <w:sz w:val="24"/>
          <w:szCs w:val="24"/>
        </w:rPr>
        <w:t xml:space="preserve"> </w:t>
      </w:r>
      <w:r w:rsidRPr="00226C49">
        <w:rPr>
          <w:rFonts w:ascii="Verdana" w:hAnsi="Verdana" w:cs="Calibri"/>
          <w:sz w:val="24"/>
          <w:szCs w:val="24"/>
        </w:rPr>
        <w:t xml:space="preserve">members, have the responsibility to follow the rules and </w:t>
      </w:r>
      <w:r w:rsidR="008A7E1C" w:rsidRPr="00226C49">
        <w:rPr>
          <w:rFonts w:ascii="Verdana" w:hAnsi="Verdana" w:cs="Calibri"/>
          <w:sz w:val="24"/>
          <w:szCs w:val="24"/>
        </w:rPr>
        <w:t>r</w:t>
      </w:r>
      <w:r w:rsidRPr="00226C49">
        <w:rPr>
          <w:rFonts w:ascii="Verdana" w:hAnsi="Verdana" w:cs="Calibri"/>
          <w:sz w:val="24"/>
          <w:szCs w:val="24"/>
        </w:rPr>
        <w:t>egulations put in place at all levels of the</w:t>
      </w:r>
      <w:r w:rsidR="00A912A1" w:rsidRPr="00226C49">
        <w:rPr>
          <w:rFonts w:ascii="Verdana" w:hAnsi="Verdana" w:cs="Calibri"/>
          <w:sz w:val="24"/>
          <w:szCs w:val="24"/>
        </w:rPr>
        <w:t xml:space="preserve"> </w:t>
      </w:r>
      <w:r w:rsidRPr="00226C49">
        <w:rPr>
          <w:rFonts w:ascii="Verdana" w:hAnsi="Verdana" w:cs="Calibri"/>
          <w:sz w:val="24"/>
          <w:szCs w:val="24"/>
        </w:rPr>
        <w:t>government</w:t>
      </w:r>
      <w:r w:rsidR="00A912A1" w:rsidRPr="00226C49">
        <w:rPr>
          <w:rFonts w:ascii="Verdana" w:hAnsi="Verdana" w:cs="Calibri"/>
          <w:sz w:val="24"/>
          <w:szCs w:val="24"/>
        </w:rPr>
        <w:t>.  M</w:t>
      </w:r>
      <w:r w:rsidRPr="00226C49">
        <w:rPr>
          <w:rFonts w:ascii="Verdana" w:hAnsi="Verdana" w:cs="Calibri"/>
          <w:sz w:val="24"/>
          <w:szCs w:val="24"/>
        </w:rPr>
        <w:t>uch of this is reflected in BLCRC</w:t>
      </w:r>
      <w:r w:rsidRPr="00226C49">
        <w:rPr>
          <w:rFonts w:ascii="Verdana" w:hAnsi="Verdana" w:cs="Calibri"/>
          <w:sz w:val="24"/>
          <w:szCs w:val="24"/>
          <w:lang w:bidi="he-IL"/>
        </w:rPr>
        <w:t>’</w:t>
      </w:r>
      <w:r w:rsidRPr="00226C49">
        <w:rPr>
          <w:rFonts w:ascii="Verdana" w:hAnsi="Verdana" w:cs="Calibri"/>
          <w:sz w:val="24"/>
          <w:szCs w:val="24"/>
        </w:rPr>
        <w:t>s bylaws.</w:t>
      </w:r>
    </w:p>
    <w:p w14:paraId="0C2043CE" w14:textId="77777777" w:rsidR="001E3F1A" w:rsidRPr="00226C49" w:rsidRDefault="001E3F1A" w:rsidP="00C865D6">
      <w:pPr>
        <w:autoSpaceDE w:val="0"/>
        <w:autoSpaceDN w:val="0"/>
        <w:adjustRightInd w:val="0"/>
        <w:spacing w:after="0" w:line="240" w:lineRule="auto"/>
        <w:rPr>
          <w:rFonts w:ascii="Verdana" w:hAnsi="Verdana" w:cs="Calibri"/>
          <w:sz w:val="24"/>
          <w:szCs w:val="24"/>
        </w:rPr>
      </w:pPr>
    </w:p>
    <w:p w14:paraId="0E019C74" w14:textId="6086DF9F" w:rsidR="00C865D6" w:rsidRPr="00226C49" w:rsidRDefault="00C865D6" w:rsidP="001E3F1A">
      <w:pPr>
        <w:autoSpaceDE w:val="0"/>
        <w:autoSpaceDN w:val="0"/>
        <w:adjustRightInd w:val="0"/>
        <w:spacing w:after="0" w:line="240" w:lineRule="auto"/>
        <w:jc w:val="center"/>
        <w:rPr>
          <w:rFonts w:ascii="Verdana" w:hAnsi="Verdana" w:cs="Calibri-Bold"/>
          <w:b/>
          <w:bCs/>
          <w:sz w:val="24"/>
          <w:szCs w:val="24"/>
        </w:rPr>
      </w:pPr>
      <w:r w:rsidRPr="00226C49">
        <w:rPr>
          <w:rFonts w:ascii="Verdana" w:hAnsi="Verdana" w:cs="Calibri-Bold"/>
          <w:b/>
          <w:bCs/>
          <w:sz w:val="24"/>
          <w:szCs w:val="24"/>
        </w:rPr>
        <w:t>Board of Directors</w:t>
      </w:r>
    </w:p>
    <w:p w14:paraId="313DCEE9" w14:textId="77777777" w:rsidR="008A7E1C" w:rsidRPr="00226C49" w:rsidRDefault="008A7E1C" w:rsidP="001E3F1A">
      <w:pPr>
        <w:autoSpaceDE w:val="0"/>
        <w:autoSpaceDN w:val="0"/>
        <w:adjustRightInd w:val="0"/>
        <w:spacing w:after="0" w:line="240" w:lineRule="auto"/>
        <w:jc w:val="center"/>
        <w:rPr>
          <w:rFonts w:ascii="Verdana" w:hAnsi="Verdana" w:cs="Calibri-Bold"/>
          <w:b/>
          <w:bCs/>
          <w:sz w:val="24"/>
          <w:szCs w:val="24"/>
        </w:rPr>
      </w:pPr>
    </w:p>
    <w:p w14:paraId="433C8C91" w14:textId="5F1C624A" w:rsidR="001E3F1A" w:rsidRPr="00226C49" w:rsidRDefault="008A7E1C" w:rsidP="008A7E1C">
      <w:pPr>
        <w:autoSpaceDE w:val="0"/>
        <w:autoSpaceDN w:val="0"/>
        <w:adjustRightInd w:val="0"/>
        <w:spacing w:after="0" w:line="240" w:lineRule="auto"/>
        <w:rPr>
          <w:rFonts w:ascii="Verdana" w:hAnsi="Verdana" w:cs="Calibri-Bold"/>
          <w:b/>
          <w:bCs/>
          <w:sz w:val="24"/>
          <w:szCs w:val="24"/>
        </w:rPr>
      </w:pPr>
      <w:r w:rsidRPr="00226C49">
        <w:rPr>
          <w:rFonts w:ascii="Verdana" w:hAnsi="Verdana" w:cs="Calibri-Bold"/>
          <w:sz w:val="24"/>
          <w:szCs w:val="24"/>
        </w:rPr>
        <w:t>The Board of Directors are elected from and by the membership at the Annual Meetings.  They have the duty to act according to what is in the best interests of the corporation and its members. The Board of directors also has the task of making decisions when an event occurs which is not specifically addressed in the rules (bylaws and city, county, state and federal laws).</w:t>
      </w:r>
    </w:p>
    <w:p w14:paraId="3394285A" w14:textId="4535722A" w:rsidR="00C865D6" w:rsidRPr="00226C49" w:rsidRDefault="00C865D6" w:rsidP="001E3F1A">
      <w:pPr>
        <w:autoSpaceDE w:val="0"/>
        <w:autoSpaceDN w:val="0"/>
        <w:adjustRightInd w:val="0"/>
        <w:spacing w:after="0" w:line="240" w:lineRule="auto"/>
        <w:jc w:val="center"/>
        <w:rPr>
          <w:rFonts w:ascii="Verdana" w:hAnsi="Verdana" w:cs="Calibri-Bold"/>
          <w:b/>
          <w:bCs/>
          <w:sz w:val="24"/>
          <w:szCs w:val="24"/>
        </w:rPr>
      </w:pPr>
      <w:r w:rsidRPr="00226C49">
        <w:rPr>
          <w:rFonts w:ascii="Verdana" w:hAnsi="Verdana" w:cs="Calibri-Bold"/>
          <w:b/>
          <w:bCs/>
          <w:sz w:val="24"/>
          <w:szCs w:val="24"/>
        </w:rPr>
        <w:t>Members</w:t>
      </w:r>
    </w:p>
    <w:p w14:paraId="2E698608" w14:textId="77777777" w:rsidR="001E3F1A" w:rsidRPr="00226C49" w:rsidRDefault="001E3F1A" w:rsidP="00C865D6">
      <w:pPr>
        <w:autoSpaceDE w:val="0"/>
        <w:autoSpaceDN w:val="0"/>
        <w:adjustRightInd w:val="0"/>
        <w:spacing w:after="0" w:line="240" w:lineRule="auto"/>
        <w:rPr>
          <w:rFonts w:ascii="Verdana" w:hAnsi="Verdana" w:cs="Calibri-Bold"/>
          <w:b/>
          <w:bCs/>
          <w:sz w:val="24"/>
          <w:szCs w:val="24"/>
        </w:rPr>
      </w:pPr>
    </w:p>
    <w:p w14:paraId="32B5AC3D" w14:textId="1AC2144E" w:rsidR="00C865D6" w:rsidRPr="00226C49" w:rsidRDefault="00C865D6" w:rsidP="00C865D6">
      <w:pPr>
        <w:autoSpaceDE w:val="0"/>
        <w:autoSpaceDN w:val="0"/>
        <w:adjustRightInd w:val="0"/>
        <w:spacing w:after="0" w:line="240" w:lineRule="auto"/>
        <w:rPr>
          <w:rFonts w:ascii="Verdana" w:hAnsi="Verdana" w:cs="Calibri"/>
          <w:sz w:val="24"/>
          <w:szCs w:val="24"/>
        </w:rPr>
      </w:pPr>
      <w:r w:rsidRPr="00226C49">
        <w:rPr>
          <w:rFonts w:ascii="Verdana" w:hAnsi="Verdana" w:cs="Calibri"/>
          <w:sz w:val="24"/>
          <w:szCs w:val="24"/>
        </w:rPr>
        <w:t>Every member makes the choice to join BLCRC and in doing so, agrees to abide by its rules, both</w:t>
      </w:r>
      <w:r w:rsidR="008A7E1C" w:rsidRPr="00226C49">
        <w:rPr>
          <w:rFonts w:ascii="Verdana" w:hAnsi="Verdana" w:cs="Calibri"/>
          <w:sz w:val="24"/>
          <w:szCs w:val="24"/>
        </w:rPr>
        <w:t xml:space="preserve"> </w:t>
      </w:r>
      <w:r w:rsidRPr="00226C49">
        <w:rPr>
          <w:rFonts w:ascii="Verdana" w:hAnsi="Verdana" w:cs="Calibri"/>
          <w:sz w:val="24"/>
          <w:szCs w:val="24"/>
        </w:rPr>
        <w:t>formal (bylaws, etc.) and informal (decisions by the Board of Directors). If the Board of Directors makes a decision which is unpopular, the members have</w:t>
      </w:r>
      <w:r w:rsidR="008A7E1C" w:rsidRPr="00226C49">
        <w:rPr>
          <w:rFonts w:ascii="Verdana" w:hAnsi="Verdana" w:cs="Calibri"/>
          <w:sz w:val="24"/>
          <w:szCs w:val="24"/>
        </w:rPr>
        <w:t xml:space="preserve"> </w:t>
      </w:r>
      <w:r w:rsidRPr="00226C49">
        <w:rPr>
          <w:rFonts w:ascii="Verdana" w:hAnsi="Verdana" w:cs="Calibri"/>
          <w:sz w:val="24"/>
          <w:szCs w:val="24"/>
        </w:rPr>
        <w:t>the right</w:t>
      </w:r>
      <w:r w:rsidR="008A7E1C" w:rsidRPr="00226C49">
        <w:rPr>
          <w:rFonts w:ascii="Verdana" w:hAnsi="Verdana" w:cs="Calibri"/>
          <w:sz w:val="24"/>
          <w:szCs w:val="24"/>
        </w:rPr>
        <w:t xml:space="preserve"> </w:t>
      </w:r>
      <w:r w:rsidRPr="00226C49">
        <w:rPr>
          <w:rFonts w:ascii="Verdana" w:hAnsi="Verdana" w:cs="Calibri"/>
          <w:sz w:val="24"/>
          <w:szCs w:val="24"/>
        </w:rPr>
        <w:t xml:space="preserve">to propose a change </w:t>
      </w:r>
      <w:r w:rsidR="008A7E1C" w:rsidRPr="00226C49">
        <w:rPr>
          <w:rFonts w:ascii="Verdana" w:hAnsi="Verdana" w:cs="Calibri"/>
          <w:sz w:val="24"/>
          <w:szCs w:val="24"/>
        </w:rPr>
        <w:t>in</w:t>
      </w:r>
      <w:r w:rsidRPr="00226C49">
        <w:rPr>
          <w:rFonts w:ascii="Verdana" w:hAnsi="Verdana" w:cs="Calibri"/>
          <w:sz w:val="24"/>
          <w:szCs w:val="24"/>
        </w:rPr>
        <w:t xml:space="preserve"> the bylaws at the annual member</w:t>
      </w:r>
      <w:r w:rsidRPr="00226C49">
        <w:rPr>
          <w:rFonts w:ascii="Verdana" w:hAnsi="Verdana" w:cs="Calibri"/>
          <w:sz w:val="24"/>
          <w:szCs w:val="24"/>
          <w:lang w:bidi="he-IL"/>
        </w:rPr>
        <w:t>’</w:t>
      </w:r>
      <w:r w:rsidRPr="00226C49">
        <w:rPr>
          <w:rFonts w:ascii="Verdana" w:hAnsi="Verdana" w:cs="Calibri"/>
          <w:sz w:val="24"/>
          <w:szCs w:val="24"/>
        </w:rPr>
        <w:t>s</w:t>
      </w:r>
      <w:r w:rsidR="008A7E1C" w:rsidRPr="00226C49">
        <w:rPr>
          <w:rFonts w:ascii="Verdana" w:hAnsi="Verdana" w:cs="Calibri"/>
          <w:sz w:val="24"/>
          <w:szCs w:val="24"/>
        </w:rPr>
        <w:t xml:space="preserve"> </w:t>
      </w:r>
      <w:r w:rsidRPr="00226C49">
        <w:rPr>
          <w:rFonts w:ascii="Verdana" w:hAnsi="Verdana" w:cs="Calibri"/>
          <w:sz w:val="24"/>
          <w:szCs w:val="24"/>
        </w:rPr>
        <w:t>meeting. Any</w:t>
      </w:r>
      <w:r w:rsidR="008A7E1C" w:rsidRPr="00226C49">
        <w:rPr>
          <w:rFonts w:ascii="Verdana" w:hAnsi="Verdana" w:cs="Calibri"/>
          <w:sz w:val="24"/>
          <w:szCs w:val="24"/>
        </w:rPr>
        <w:t xml:space="preserve"> member </w:t>
      </w:r>
      <w:r w:rsidRPr="00226C49">
        <w:rPr>
          <w:rFonts w:ascii="Verdana" w:hAnsi="Verdana" w:cs="Calibri"/>
          <w:sz w:val="24"/>
          <w:szCs w:val="24"/>
        </w:rPr>
        <w:t xml:space="preserve">can propose a change </w:t>
      </w:r>
      <w:r w:rsidR="00E94D40" w:rsidRPr="00226C49">
        <w:rPr>
          <w:rFonts w:ascii="Verdana" w:hAnsi="Verdana" w:cs="Calibri"/>
          <w:sz w:val="24"/>
          <w:szCs w:val="24"/>
        </w:rPr>
        <w:t>in</w:t>
      </w:r>
      <w:r w:rsidRPr="00226C49">
        <w:rPr>
          <w:rFonts w:ascii="Verdana" w:hAnsi="Verdana" w:cs="Calibri"/>
          <w:sz w:val="24"/>
          <w:szCs w:val="24"/>
        </w:rPr>
        <w:t xml:space="preserve"> the bylaws</w:t>
      </w:r>
      <w:r w:rsidR="00E94D40" w:rsidRPr="00226C49">
        <w:rPr>
          <w:rFonts w:ascii="Verdana" w:hAnsi="Verdana" w:cs="Calibri"/>
          <w:sz w:val="24"/>
          <w:szCs w:val="24"/>
        </w:rPr>
        <w:t xml:space="preserve"> and effect changes by member vote.</w:t>
      </w:r>
    </w:p>
    <w:p w14:paraId="56BA4FBB" w14:textId="77777777" w:rsidR="001E3F1A" w:rsidRPr="00226C49" w:rsidRDefault="001E3F1A" w:rsidP="00C865D6">
      <w:pPr>
        <w:autoSpaceDE w:val="0"/>
        <w:autoSpaceDN w:val="0"/>
        <w:adjustRightInd w:val="0"/>
        <w:spacing w:after="0" w:line="240" w:lineRule="auto"/>
        <w:rPr>
          <w:rFonts w:ascii="Verdana" w:hAnsi="Verdana" w:cs="Calibri"/>
          <w:sz w:val="24"/>
          <w:szCs w:val="24"/>
        </w:rPr>
      </w:pPr>
    </w:p>
    <w:p w14:paraId="7E9D7666" w14:textId="4491A68E" w:rsidR="00C865D6" w:rsidRPr="00226C49" w:rsidRDefault="00C865D6" w:rsidP="001E3F1A">
      <w:pPr>
        <w:autoSpaceDE w:val="0"/>
        <w:autoSpaceDN w:val="0"/>
        <w:adjustRightInd w:val="0"/>
        <w:spacing w:after="0" w:line="240" w:lineRule="auto"/>
        <w:jc w:val="center"/>
        <w:rPr>
          <w:rFonts w:ascii="Verdana" w:hAnsi="Verdana" w:cs="Calibri-Bold"/>
          <w:b/>
          <w:bCs/>
          <w:sz w:val="24"/>
          <w:szCs w:val="24"/>
        </w:rPr>
      </w:pPr>
      <w:r w:rsidRPr="00226C49">
        <w:rPr>
          <w:rFonts w:ascii="Verdana" w:hAnsi="Verdana" w:cs="Calibri-Bold"/>
          <w:b/>
          <w:bCs/>
          <w:sz w:val="24"/>
          <w:szCs w:val="24"/>
        </w:rPr>
        <w:t>The State of Texas and BLCRC</w:t>
      </w:r>
    </w:p>
    <w:p w14:paraId="22AF6576" w14:textId="77777777" w:rsidR="001E3F1A" w:rsidRPr="00226C49" w:rsidRDefault="001E3F1A" w:rsidP="00C865D6">
      <w:pPr>
        <w:autoSpaceDE w:val="0"/>
        <w:autoSpaceDN w:val="0"/>
        <w:adjustRightInd w:val="0"/>
        <w:spacing w:after="0" w:line="240" w:lineRule="auto"/>
        <w:rPr>
          <w:rFonts w:ascii="Verdana" w:hAnsi="Verdana" w:cs="Calibri-Bold"/>
          <w:b/>
          <w:bCs/>
          <w:sz w:val="24"/>
          <w:szCs w:val="24"/>
        </w:rPr>
      </w:pPr>
    </w:p>
    <w:p w14:paraId="16B7E974" w14:textId="5B80A9E0" w:rsidR="00CE57D5" w:rsidRPr="00226C49" w:rsidRDefault="00C865D6" w:rsidP="00E94D40">
      <w:pPr>
        <w:autoSpaceDE w:val="0"/>
        <w:autoSpaceDN w:val="0"/>
        <w:adjustRightInd w:val="0"/>
        <w:spacing w:after="0" w:line="240" w:lineRule="auto"/>
        <w:rPr>
          <w:rFonts w:ascii="Verdana" w:hAnsi="Verdana" w:cs="Calibri"/>
          <w:sz w:val="24"/>
          <w:szCs w:val="24"/>
        </w:rPr>
      </w:pPr>
      <w:r w:rsidRPr="00226C49">
        <w:rPr>
          <w:rFonts w:ascii="Verdana" w:hAnsi="Verdana" w:cs="Calibri"/>
          <w:sz w:val="24"/>
          <w:szCs w:val="24"/>
        </w:rPr>
        <w:t>The State of Texas recognizes BLCRC as the owner of the land and gives it (the corporation) rights as</w:t>
      </w:r>
      <w:r w:rsidR="008A7E1C" w:rsidRPr="00226C49">
        <w:rPr>
          <w:rFonts w:ascii="Verdana" w:hAnsi="Verdana" w:cs="Calibri"/>
          <w:sz w:val="24"/>
          <w:szCs w:val="24"/>
        </w:rPr>
        <w:t xml:space="preserve"> </w:t>
      </w:r>
      <w:r w:rsidRPr="00226C49">
        <w:rPr>
          <w:rFonts w:ascii="Verdana" w:hAnsi="Verdana" w:cs="Calibri"/>
          <w:sz w:val="24"/>
          <w:szCs w:val="24"/>
        </w:rPr>
        <w:t>the owner. BLCRC gives its members some rights to the land. Members are given</w:t>
      </w:r>
      <w:r w:rsidR="008A7E1C" w:rsidRPr="00226C49">
        <w:rPr>
          <w:rFonts w:ascii="Verdana" w:hAnsi="Verdana" w:cs="Calibri"/>
          <w:sz w:val="24"/>
          <w:szCs w:val="24"/>
        </w:rPr>
        <w:t xml:space="preserve"> </w:t>
      </w:r>
      <w:r w:rsidRPr="00226C49">
        <w:rPr>
          <w:rFonts w:ascii="Verdana" w:hAnsi="Verdana" w:cs="Calibri"/>
          <w:sz w:val="24"/>
          <w:szCs w:val="24"/>
        </w:rPr>
        <w:t xml:space="preserve">a lot to use within the limitations of the bylaws and building codes. </w:t>
      </w:r>
      <w:r w:rsidR="00E94D40" w:rsidRPr="00226C49">
        <w:rPr>
          <w:rFonts w:ascii="Verdana" w:hAnsi="Verdana" w:cs="Calibri"/>
          <w:sz w:val="24"/>
          <w:szCs w:val="24"/>
        </w:rPr>
        <w:t xml:space="preserve">Each lot has full RV hookups (50/30 amp electric, sewer, well water and city water). Annual dues of $800 (2020) pay for water, sewer, trash service and property taxes on the land.  </w:t>
      </w:r>
      <w:r w:rsidRPr="00226C49">
        <w:rPr>
          <w:rFonts w:ascii="Verdana" w:hAnsi="Verdana" w:cs="Calibri"/>
          <w:sz w:val="24"/>
          <w:szCs w:val="24"/>
        </w:rPr>
        <w:t>Members own the</w:t>
      </w:r>
      <w:r w:rsidR="008A7E1C" w:rsidRPr="00226C49">
        <w:rPr>
          <w:rFonts w:ascii="Verdana" w:hAnsi="Verdana" w:cs="Calibri"/>
          <w:sz w:val="24"/>
          <w:szCs w:val="24"/>
        </w:rPr>
        <w:t xml:space="preserve"> </w:t>
      </w:r>
      <w:r w:rsidRPr="00226C49">
        <w:rPr>
          <w:rFonts w:ascii="Verdana" w:hAnsi="Verdana" w:cs="Calibri"/>
          <w:sz w:val="24"/>
          <w:szCs w:val="24"/>
        </w:rPr>
        <w:t>improvements (buildings) on the land and pay taxes accordingly. Members do not have the same rights or responsibilities as a typical deed</w:t>
      </w:r>
      <w:r w:rsidR="008A7E1C" w:rsidRPr="00226C49">
        <w:rPr>
          <w:rFonts w:ascii="Verdana" w:hAnsi="Verdana" w:cs="Calibri"/>
          <w:sz w:val="24"/>
          <w:szCs w:val="24"/>
        </w:rPr>
        <w:t xml:space="preserve"> </w:t>
      </w:r>
      <w:r w:rsidRPr="00226C49">
        <w:rPr>
          <w:rFonts w:ascii="Verdana" w:hAnsi="Verdana" w:cs="Calibri"/>
          <w:sz w:val="24"/>
          <w:szCs w:val="24"/>
        </w:rPr>
        <w:t>holding homeowner because members do not own the land under which their homes, RV ports, etc.</w:t>
      </w:r>
      <w:r w:rsidR="00E94D40" w:rsidRPr="00226C49">
        <w:rPr>
          <w:rFonts w:ascii="Verdana" w:hAnsi="Verdana" w:cs="Calibri"/>
          <w:sz w:val="24"/>
          <w:szCs w:val="24"/>
        </w:rPr>
        <w:t xml:space="preserve"> </w:t>
      </w:r>
      <w:r w:rsidRPr="00226C49">
        <w:rPr>
          <w:rFonts w:ascii="Verdana" w:hAnsi="Verdana" w:cs="Calibri"/>
          <w:sz w:val="24"/>
          <w:szCs w:val="24"/>
        </w:rPr>
        <w:t xml:space="preserve">are situated. BLCRC owns the land. Members </w:t>
      </w:r>
      <w:r w:rsidR="00E94D40" w:rsidRPr="00226C49">
        <w:rPr>
          <w:rFonts w:ascii="Verdana" w:hAnsi="Verdana" w:cs="Calibri"/>
          <w:sz w:val="24"/>
          <w:szCs w:val="24"/>
        </w:rPr>
        <w:t xml:space="preserve">pay for the </w:t>
      </w:r>
      <w:r w:rsidRPr="00226C49">
        <w:rPr>
          <w:rFonts w:ascii="Verdana" w:hAnsi="Verdana" w:cs="Calibri"/>
          <w:sz w:val="24"/>
          <w:szCs w:val="24"/>
        </w:rPr>
        <w:t>right to use it.</w:t>
      </w:r>
    </w:p>
    <w:p w14:paraId="7201EF62" w14:textId="4F4969DA" w:rsidR="00C366B7" w:rsidRPr="00226C49" w:rsidRDefault="00C366B7" w:rsidP="00E94D40">
      <w:pPr>
        <w:autoSpaceDE w:val="0"/>
        <w:autoSpaceDN w:val="0"/>
        <w:adjustRightInd w:val="0"/>
        <w:spacing w:after="0" w:line="240" w:lineRule="auto"/>
        <w:rPr>
          <w:rFonts w:ascii="Verdana" w:hAnsi="Verdana" w:cs="Calibri"/>
          <w:sz w:val="24"/>
          <w:szCs w:val="24"/>
        </w:rPr>
      </w:pPr>
    </w:p>
    <w:p w14:paraId="4E6EB5B9" w14:textId="5EFFC819" w:rsidR="00C366B7" w:rsidRDefault="00C366B7" w:rsidP="00E94D40">
      <w:pPr>
        <w:autoSpaceDE w:val="0"/>
        <w:autoSpaceDN w:val="0"/>
        <w:adjustRightInd w:val="0"/>
        <w:spacing w:after="0" w:line="240" w:lineRule="auto"/>
        <w:rPr>
          <w:rFonts w:ascii="Verdana" w:hAnsi="Verdana" w:cs="Calibri"/>
          <w:sz w:val="24"/>
          <w:szCs w:val="24"/>
        </w:rPr>
      </w:pPr>
    </w:p>
    <w:p w14:paraId="15AC6317" w14:textId="11623470" w:rsidR="00DD5299" w:rsidRDefault="00DD5299" w:rsidP="00E94D40">
      <w:pPr>
        <w:autoSpaceDE w:val="0"/>
        <w:autoSpaceDN w:val="0"/>
        <w:adjustRightInd w:val="0"/>
        <w:spacing w:after="0" w:line="240" w:lineRule="auto"/>
        <w:rPr>
          <w:rFonts w:ascii="Verdana" w:hAnsi="Verdana" w:cs="Calibri"/>
          <w:sz w:val="24"/>
          <w:szCs w:val="24"/>
        </w:rPr>
      </w:pPr>
    </w:p>
    <w:p w14:paraId="7F82604F" w14:textId="47B5BCAC" w:rsidR="00DD5299" w:rsidRDefault="00DD5299" w:rsidP="00E94D40">
      <w:pPr>
        <w:autoSpaceDE w:val="0"/>
        <w:autoSpaceDN w:val="0"/>
        <w:adjustRightInd w:val="0"/>
        <w:spacing w:after="0" w:line="240" w:lineRule="auto"/>
        <w:rPr>
          <w:rFonts w:ascii="Verdana" w:hAnsi="Verdana" w:cs="Calibri"/>
          <w:sz w:val="24"/>
          <w:szCs w:val="24"/>
        </w:rPr>
      </w:pPr>
    </w:p>
    <w:p w14:paraId="2213E3A2" w14:textId="70108CD3" w:rsidR="00DD5299" w:rsidRDefault="00DD5299" w:rsidP="00E94D40">
      <w:pPr>
        <w:autoSpaceDE w:val="0"/>
        <w:autoSpaceDN w:val="0"/>
        <w:adjustRightInd w:val="0"/>
        <w:spacing w:after="0" w:line="240" w:lineRule="auto"/>
        <w:rPr>
          <w:rFonts w:ascii="Verdana" w:hAnsi="Verdana" w:cs="Calibri"/>
          <w:sz w:val="24"/>
          <w:szCs w:val="24"/>
        </w:rPr>
      </w:pPr>
    </w:p>
    <w:p w14:paraId="3BDCB8A4" w14:textId="2EA3D22B" w:rsidR="00C865D6" w:rsidRDefault="001E3F1A" w:rsidP="00C865D6">
      <w:pPr>
        <w:tabs>
          <w:tab w:val="left" w:pos="8940"/>
        </w:tabs>
        <w:rPr>
          <w:rFonts w:ascii="Verdana" w:hAnsi="Verdana"/>
          <w:b/>
          <w:bCs/>
          <w:sz w:val="28"/>
          <w:szCs w:val="28"/>
        </w:rPr>
      </w:pPr>
      <w:r w:rsidRPr="001E3F1A">
        <w:rPr>
          <w:rFonts w:ascii="Verdana" w:hAnsi="Verdana"/>
          <w:b/>
          <w:bCs/>
          <w:sz w:val="28"/>
          <w:szCs w:val="28"/>
        </w:rPr>
        <w:t>LOT 20</w:t>
      </w:r>
      <w:r w:rsidR="00136A72">
        <w:rPr>
          <w:rFonts w:ascii="Verdana" w:hAnsi="Verdana"/>
          <w:b/>
          <w:bCs/>
          <w:sz w:val="28"/>
          <w:szCs w:val="28"/>
        </w:rPr>
        <w:t>2</w:t>
      </w:r>
    </w:p>
    <w:p w14:paraId="522BFE37" w14:textId="74302848" w:rsidR="001E3F1A" w:rsidRDefault="001E3F1A" w:rsidP="001E3F1A">
      <w:pPr>
        <w:tabs>
          <w:tab w:val="left" w:pos="8940"/>
        </w:tabs>
        <w:jc w:val="center"/>
        <w:rPr>
          <w:rFonts w:ascii="Verdana" w:hAnsi="Verdana"/>
          <w:b/>
          <w:bCs/>
          <w:sz w:val="28"/>
          <w:szCs w:val="28"/>
        </w:rPr>
      </w:pPr>
    </w:p>
    <w:p w14:paraId="71AA600D" w14:textId="3744A1D8" w:rsidR="001E3F1A" w:rsidRDefault="001E3F1A" w:rsidP="001E3F1A">
      <w:pPr>
        <w:tabs>
          <w:tab w:val="left" w:pos="8940"/>
        </w:tabs>
        <w:jc w:val="center"/>
        <w:rPr>
          <w:rFonts w:ascii="Verdana" w:hAnsi="Verdana"/>
          <w:b/>
          <w:bCs/>
          <w:sz w:val="28"/>
          <w:szCs w:val="28"/>
        </w:rPr>
      </w:pPr>
    </w:p>
    <w:p w14:paraId="5F01A499" w14:textId="516195C2" w:rsidR="001E3F1A" w:rsidRDefault="001E3F1A" w:rsidP="001E3F1A">
      <w:pPr>
        <w:tabs>
          <w:tab w:val="left" w:pos="8940"/>
        </w:tabs>
        <w:jc w:val="center"/>
        <w:rPr>
          <w:rFonts w:ascii="Verdana" w:hAnsi="Verdana"/>
          <w:b/>
          <w:bCs/>
          <w:sz w:val="28"/>
          <w:szCs w:val="28"/>
        </w:rPr>
      </w:pPr>
      <w:r>
        <w:rPr>
          <w:rFonts w:ascii="Verdana" w:hAnsi="Verdana"/>
          <w:b/>
          <w:bCs/>
          <w:noProof/>
          <w:sz w:val="28"/>
          <w:szCs w:val="28"/>
        </w:rPr>
        <w:drawing>
          <wp:inline distT="0" distB="0" distL="0" distR="0" wp14:anchorId="53F081FB" wp14:editId="1BB6BD82">
            <wp:extent cx="3332661" cy="250074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5528" cy="2517905"/>
                    </a:xfrm>
                    <a:prstGeom prst="rect">
                      <a:avLst/>
                    </a:prstGeom>
                    <a:noFill/>
                    <a:ln>
                      <a:noFill/>
                    </a:ln>
                  </pic:spPr>
                </pic:pic>
              </a:graphicData>
            </a:graphic>
          </wp:inline>
        </w:drawing>
      </w:r>
    </w:p>
    <w:p w14:paraId="27BB1961" w14:textId="77777777" w:rsidR="00BE39D6" w:rsidRDefault="00BE39D6" w:rsidP="001E3F1A">
      <w:pPr>
        <w:tabs>
          <w:tab w:val="left" w:pos="8940"/>
        </w:tabs>
        <w:jc w:val="center"/>
        <w:rPr>
          <w:rFonts w:ascii="Verdana" w:hAnsi="Verdana"/>
          <w:b/>
          <w:bCs/>
          <w:sz w:val="28"/>
          <w:szCs w:val="28"/>
        </w:rPr>
      </w:pPr>
    </w:p>
    <w:p w14:paraId="6CA71AF0" w14:textId="27450493" w:rsidR="001E3F1A" w:rsidRPr="001E3F1A" w:rsidRDefault="00CC53CB" w:rsidP="00CC53CB">
      <w:pPr>
        <w:tabs>
          <w:tab w:val="left" w:pos="8940"/>
        </w:tabs>
        <w:rPr>
          <w:rFonts w:ascii="Verdana" w:hAnsi="Verdana"/>
          <w:sz w:val="28"/>
          <w:szCs w:val="28"/>
        </w:rPr>
      </w:pPr>
      <w:r>
        <w:rPr>
          <w:rFonts w:ascii="Verdana" w:hAnsi="Verdana"/>
          <w:sz w:val="28"/>
          <w:szCs w:val="28"/>
        </w:rPr>
        <w:t>A handsome lot with a covered manufactured home.  Trees to the North.</w:t>
      </w:r>
    </w:p>
    <w:p w14:paraId="1470D466" w14:textId="77777777" w:rsidR="001E3F1A" w:rsidRDefault="001E3F1A" w:rsidP="001E3F1A">
      <w:pPr>
        <w:tabs>
          <w:tab w:val="left" w:pos="8940"/>
        </w:tabs>
        <w:jc w:val="center"/>
        <w:rPr>
          <w:rFonts w:ascii="Verdana" w:hAnsi="Verdana"/>
          <w:b/>
          <w:bCs/>
          <w:sz w:val="28"/>
          <w:szCs w:val="28"/>
        </w:rPr>
      </w:pPr>
    </w:p>
    <w:p w14:paraId="30D60C04" w14:textId="63FE4C44" w:rsidR="001E3F1A" w:rsidRPr="001E3F1A" w:rsidRDefault="001E3F1A" w:rsidP="001E3F1A">
      <w:pPr>
        <w:tabs>
          <w:tab w:val="left" w:pos="8940"/>
        </w:tabs>
        <w:rPr>
          <w:rFonts w:ascii="Verdana" w:hAnsi="Verdana"/>
          <w:bCs/>
          <w:sz w:val="28"/>
          <w:szCs w:val="28"/>
        </w:rPr>
      </w:pPr>
      <w:r w:rsidRPr="001E3F1A">
        <w:rPr>
          <w:rFonts w:ascii="Verdana" w:hAnsi="Verdana"/>
          <w:bCs/>
          <w:sz w:val="28"/>
          <w:szCs w:val="28"/>
        </w:rPr>
        <w:t>Contact</w:t>
      </w:r>
      <w:r>
        <w:rPr>
          <w:rFonts w:ascii="Verdana" w:hAnsi="Verdana"/>
          <w:bCs/>
          <w:sz w:val="28"/>
          <w:szCs w:val="28"/>
        </w:rPr>
        <w:t xml:space="preserve"> 972-896-3663.</w:t>
      </w:r>
      <w:r w:rsidR="00BE39D6" w:rsidRPr="00BE39D6">
        <w:rPr>
          <w:rFonts w:ascii="Verdana" w:hAnsi="Verdana"/>
          <w:b/>
          <w:bCs/>
          <w:noProof/>
          <w:sz w:val="28"/>
          <w:szCs w:val="28"/>
        </w:rPr>
        <w:t xml:space="preserve"> </w:t>
      </w:r>
      <w:r w:rsidR="00BE39D6">
        <w:rPr>
          <w:rFonts w:ascii="Verdana" w:hAnsi="Verdana"/>
          <w:b/>
          <w:bCs/>
          <w:noProof/>
          <w:sz w:val="28"/>
          <w:szCs w:val="28"/>
        </w:rPr>
        <w:drawing>
          <wp:inline distT="0" distB="0" distL="0" distR="0" wp14:anchorId="33E6520B" wp14:editId="20EF7EA0">
            <wp:extent cx="1977390" cy="1362609"/>
            <wp:effectExtent l="0" t="0" r="381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8868" cy="1370518"/>
                    </a:xfrm>
                    <a:prstGeom prst="rect">
                      <a:avLst/>
                    </a:prstGeom>
                    <a:noFill/>
                    <a:ln>
                      <a:noFill/>
                    </a:ln>
                  </pic:spPr>
                </pic:pic>
              </a:graphicData>
            </a:graphic>
          </wp:inline>
        </w:drawing>
      </w:r>
    </w:p>
    <w:p w14:paraId="3E5915F6" w14:textId="5D3EBC22" w:rsidR="00C865D6" w:rsidRDefault="00C865D6" w:rsidP="00C865D6">
      <w:pPr>
        <w:tabs>
          <w:tab w:val="left" w:pos="8940"/>
        </w:tabs>
        <w:rPr>
          <w:rFonts w:ascii="Verdana" w:hAnsi="Verdana"/>
          <w:sz w:val="28"/>
          <w:szCs w:val="28"/>
        </w:rPr>
      </w:pPr>
    </w:p>
    <w:p w14:paraId="62783C2C" w14:textId="77777777" w:rsidR="00136A72" w:rsidRDefault="00136A72" w:rsidP="00136A72">
      <w:pPr>
        <w:tabs>
          <w:tab w:val="left" w:pos="8940"/>
        </w:tabs>
        <w:rPr>
          <w:rFonts w:ascii="Verdana" w:hAnsi="Verdana"/>
          <w:sz w:val="28"/>
          <w:szCs w:val="28"/>
        </w:rPr>
      </w:pPr>
    </w:p>
    <w:p w14:paraId="4AC440AA" w14:textId="34C58AFB" w:rsidR="001E3F1A" w:rsidRDefault="001E3F1A" w:rsidP="00136A72">
      <w:pPr>
        <w:tabs>
          <w:tab w:val="left" w:pos="8940"/>
        </w:tabs>
        <w:jc w:val="center"/>
        <w:rPr>
          <w:rFonts w:ascii="Verdana" w:hAnsi="Verdana"/>
          <w:i/>
          <w:iCs/>
          <w:sz w:val="28"/>
          <w:szCs w:val="28"/>
        </w:rPr>
      </w:pPr>
    </w:p>
    <w:p w14:paraId="787943B1" w14:textId="5F26DD0D" w:rsidR="00136A72" w:rsidRDefault="00136A72" w:rsidP="00136A72">
      <w:pPr>
        <w:tabs>
          <w:tab w:val="left" w:pos="8940"/>
        </w:tabs>
        <w:jc w:val="center"/>
        <w:rPr>
          <w:rFonts w:ascii="Verdana" w:hAnsi="Verdana"/>
          <w:i/>
          <w:iCs/>
          <w:sz w:val="28"/>
          <w:szCs w:val="28"/>
        </w:rPr>
      </w:pPr>
    </w:p>
    <w:p w14:paraId="70FB3062" w14:textId="6F7C18AF" w:rsidR="00136A72" w:rsidRDefault="00136A72" w:rsidP="00136A72">
      <w:pPr>
        <w:tabs>
          <w:tab w:val="left" w:pos="8940"/>
        </w:tabs>
        <w:jc w:val="center"/>
        <w:rPr>
          <w:rFonts w:ascii="Verdana" w:hAnsi="Verdana"/>
          <w:i/>
          <w:iCs/>
          <w:sz w:val="28"/>
          <w:szCs w:val="28"/>
        </w:rPr>
      </w:pPr>
    </w:p>
    <w:p w14:paraId="06CBDFCC" w14:textId="56555014" w:rsidR="00136A72" w:rsidRDefault="00136A72" w:rsidP="00136A72">
      <w:pPr>
        <w:tabs>
          <w:tab w:val="left" w:pos="8940"/>
        </w:tabs>
        <w:jc w:val="center"/>
        <w:rPr>
          <w:rFonts w:ascii="Verdana" w:hAnsi="Verdana"/>
          <w:i/>
          <w:iCs/>
          <w:sz w:val="28"/>
          <w:szCs w:val="28"/>
        </w:rPr>
      </w:pPr>
    </w:p>
    <w:p w14:paraId="21EDE73C" w14:textId="1CC2A035" w:rsidR="00136A72" w:rsidRDefault="00136A72" w:rsidP="00136A72">
      <w:pPr>
        <w:tabs>
          <w:tab w:val="left" w:pos="8940"/>
        </w:tabs>
        <w:jc w:val="center"/>
        <w:rPr>
          <w:rFonts w:ascii="Verdana" w:hAnsi="Verdana"/>
          <w:i/>
          <w:iCs/>
          <w:sz w:val="28"/>
          <w:szCs w:val="28"/>
        </w:rPr>
      </w:pPr>
    </w:p>
    <w:p w14:paraId="7188D8A8" w14:textId="29ECA935" w:rsidR="009A5D55" w:rsidRDefault="009A5D55" w:rsidP="00136A72">
      <w:pPr>
        <w:tabs>
          <w:tab w:val="left" w:pos="8940"/>
        </w:tabs>
        <w:jc w:val="center"/>
        <w:rPr>
          <w:rFonts w:ascii="Verdana" w:hAnsi="Verdana"/>
          <w:i/>
          <w:iCs/>
          <w:sz w:val="28"/>
          <w:szCs w:val="28"/>
        </w:rPr>
      </w:pPr>
    </w:p>
    <w:p w14:paraId="7724199D" w14:textId="3EF78130" w:rsidR="009A5D55" w:rsidRDefault="009A5D55" w:rsidP="00136A72">
      <w:pPr>
        <w:tabs>
          <w:tab w:val="left" w:pos="8940"/>
        </w:tabs>
        <w:jc w:val="center"/>
        <w:rPr>
          <w:rFonts w:ascii="Verdana" w:hAnsi="Verdana"/>
          <w:i/>
          <w:iCs/>
          <w:sz w:val="28"/>
          <w:szCs w:val="28"/>
        </w:rPr>
      </w:pPr>
    </w:p>
    <w:p w14:paraId="3823F0AB" w14:textId="1AE5BFD4" w:rsidR="009A5D55" w:rsidRDefault="0071579C" w:rsidP="0071579C">
      <w:pPr>
        <w:tabs>
          <w:tab w:val="left" w:pos="8940"/>
        </w:tabs>
        <w:rPr>
          <w:rFonts w:ascii="Verdana" w:hAnsi="Verdana"/>
          <w:b/>
          <w:bCs/>
          <w:sz w:val="28"/>
          <w:szCs w:val="28"/>
        </w:rPr>
      </w:pPr>
      <w:r w:rsidRPr="0071579C">
        <w:rPr>
          <w:rFonts w:ascii="Verdana" w:hAnsi="Verdana"/>
          <w:b/>
          <w:bCs/>
          <w:sz w:val="28"/>
          <w:szCs w:val="28"/>
        </w:rPr>
        <w:t>LOT 321</w:t>
      </w:r>
    </w:p>
    <w:p w14:paraId="2F5BFFA1" w14:textId="77777777" w:rsidR="00BE39D6" w:rsidRDefault="00BE39D6" w:rsidP="0071579C">
      <w:pPr>
        <w:tabs>
          <w:tab w:val="left" w:pos="8940"/>
        </w:tabs>
        <w:rPr>
          <w:rFonts w:ascii="Verdana" w:hAnsi="Verdana"/>
          <w:b/>
          <w:bCs/>
          <w:sz w:val="28"/>
          <w:szCs w:val="28"/>
        </w:rPr>
      </w:pPr>
    </w:p>
    <w:p w14:paraId="052A9082" w14:textId="05EFE28B" w:rsidR="0071579C" w:rsidRDefault="00BE39D6" w:rsidP="0071579C">
      <w:pPr>
        <w:tabs>
          <w:tab w:val="left" w:pos="8940"/>
        </w:tabs>
        <w:jc w:val="center"/>
        <w:rPr>
          <w:rFonts w:ascii="Verdana" w:hAnsi="Verdana"/>
          <w:b/>
          <w:bCs/>
          <w:sz w:val="28"/>
          <w:szCs w:val="28"/>
        </w:rPr>
      </w:pPr>
      <w:r>
        <w:rPr>
          <w:rFonts w:ascii="Verdana" w:hAnsi="Verdana"/>
          <w:i/>
          <w:iCs/>
          <w:noProof/>
          <w:sz w:val="28"/>
          <w:szCs w:val="28"/>
        </w:rPr>
        <w:drawing>
          <wp:inline distT="0" distB="0" distL="0" distR="0" wp14:anchorId="0AFAAE00" wp14:editId="4DF1FC6F">
            <wp:extent cx="2843378" cy="2133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3391" cy="2141113"/>
                    </a:xfrm>
                    <a:prstGeom prst="rect">
                      <a:avLst/>
                    </a:prstGeom>
                    <a:noFill/>
                    <a:ln>
                      <a:noFill/>
                    </a:ln>
                  </pic:spPr>
                </pic:pic>
              </a:graphicData>
            </a:graphic>
          </wp:inline>
        </w:drawing>
      </w:r>
      <w:r>
        <w:rPr>
          <w:rFonts w:ascii="Verdana" w:hAnsi="Verdana"/>
          <w:b/>
          <w:bCs/>
          <w:sz w:val="28"/>
          <w:szCs w:val="28"/>
        </w:rPr>
        <w:t xml:space="preserve">  </w:t>
      </w:r>
      <w:r>
        <w:rPr>
          <w:rFonts w:ascii="Verdana" w:hAnsi="Verdana"/>
          <w:i/>
          <w:iCs/>
          <w:noProof/>
          <w:sz w:val="28"/>
          <w:szCs w:val="28"/>
        </w:rPr>
        <w:drawing>
          <wp:inline distT="0" distB="0" distL="0" distR="0" wp14:anchorId="5ED2953C" wp14:editId="4FB3F51D">
            <wp:extent cx="2797219" cy="2098964"/>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7175" cy="2106435"/>
                    </a:xfrm>
                    <a:prstGeom prst="rect">
                      <a:avLst/>
                    </a:prstGeom>
                    <a:noFill/>
                    <a:ln>
                      <a:noFill/>
                    </a:ln>
                  </pic:spPr>
                </pic:pic>
              </a:graphicData>
            </a:graphic>
          </wp:inline>
        </w:drawing>
      </w:r>
    </w:p>
    <w:p w14:paraId="63C3C9CD" w14:textId="77777777" w:rsidR="0071579C" w:rsidRDefault="0071579C" w:rsidP="0071579C">
      <w:pPr>
        <w:pStyle w:val="Default"/>
      </w:pPr>
    </w:p>
    <w:p w14:paraId="69219955" w14:textId="40F3ED5A" w:rsidR="0071579C" w:rsidRPr="0071579C" w:rsidRDefault="0071579C" w:rsidP="0071579C">
      <w:pPr>
        <w:pStyle w:val="Default"/>
        <w:rPr>
          <w:rFonts w:ascii="Verdana" w:hAnsi="Verdana"/>
          <w:sz w:val="28"/>
          <w:szCs w:val="28"/>
        </w:rPr>
      </w:pPr>
      <w:r w:rsidRPr="0071579C">
        <w:rPr>
          <w:rFonts w:ascii="Verdana" w:hAnsi="Verdana"/>
          <w:sz w:val="28"/>
          <w:szCs w:val="28"/>
        </w:rPr>
        <w:t xml:space="preserve"> Excellent east Texas home base! Lot in Bass Lake Christian Retirement Community with 900 </w:t>
      </w:r>
      <w:proofErr w:type="spellStart"/>
      <w:r w:rsidRPr="0071579C">
        <w:rPr>
          <w:rFonts w:ascii="Verdana" w:hAnsi="Verdana"/>
          <w:sz w:val="28"/>
          <w:szCs w:val="28"/>
        </w:rPr>
        <w:t>sq</w:t>
      </w:r>
      <w:proofErr w:type="spellEnd"/>
      <w:r w:rsidRPr="0071579C">
        <w:rPr>
          <w:rFonts w:ascii="Verdana" w:hAnsi="Verdana"/>
          <w:sz w:val="28"/>
          <w:szCs w:val="28"/>
        </w:rPr>
        <w:t xml:space="preserve"> ft living space. Has separate 10 x 12 room for sewing, crafts, office, etc. Upstairs is open and currently has a workshop, an exercise area and storage. Completed July 2017. Features include: One bedroom. One bath. Walk-in shower. Hickory wood floors in living and dining area. Carpet in bedroom and closet. Tile flooring in kitchen, bath and entry ways. Knotty alder cabinets and wood trim throughout. Granite counter tops in kitchen with stainless steel sink. Knotty alder pocket doors. Large pantry. His and hers bathroom sinks. Built-in chest of drawers in closet. </w:t>
      </w:r>
      <w:proofErr w:type="gramStart"/>
      <w:r w:rsidRPr="0071579C">
        <w:rPr>
          <w:rFonts w:ascii="Verdana" w:hAnsi="Verdana"/>
          <w:sz w:val="28"/>
          <w:szCs w:val="28"/>
        </w:rPr>
        <w:t>9 foot</w:t>
      </w:r>
      <w:proofErr w:type="gramEnd"/>
      <w:r w:rsidRPr="0071579C">
        <w:rPr>
          <w:rFonts w:ascii="Verdana" w:hAnsi="Verdana"/>
          <w:sz w:val="28"/>
          <w:szCs w:val="28"/>
        </w:rPr>
        <w:t xml:space="preserve"> ceilings with ceiling fans in living room and bedroom. Duel fuel stove (propane cook top with electric oven). Washer/dryer hookups. Cell phone signal booster. Metal roof and siding. Tankless water heater. Full hook-ups for RV, with </w:t>
      </w:r>
      <w:proofErr w:type="gramStart"/>
      <w:r w:rsidRPr="0071579C">
        <w:rPr>
          <w:rFonts w:ascii="Verdana" w:hAnsi="Verdana"/>
          <w:sz w:val="28"/>
          <w:szCs w:val="28"/>
        </w:rPr>
        <w:t>30 and 50 amp</w:t>
      </w:r>
      <w:proofErr w:type="gramEnd"/>
      <w:r w:rsidRPr="0071579C">
        <w:rPr>
          <w:rFonts w:ascii="Verdana" w:hAnsi="Verdana"/>
          <w:sz w:val="28"/>
          <w:szCs w:val="28"/>
        </w:rPr>
        <w:t xml:space="preserve"> service. Heat pump with propane backup. </w:t>
      </w:r>
    </w:p>
    <w:p w14:paraId="4904463E" w14:textId="138DD231" w:rsidR="0071579C" w:rsidRDefault="0071579C" w:rsidP="0071579C">
      <w:pPr>
        <w:pStyle w:val="Default"/>
        <w:rPr>
          <w:rFonts w:ascii="Verdana" w:hAnsi="Verdana"/>
          <w:sz w:val="28"/>
          <w:szCs w:val="28"/>
        </w:rPr>
      </w:pPr>
      <w:r w:rsidRPr="0071579C">
        <w:rPr>
          <w:rFonts w:ascii="Verdana" w:hAnsi="Verdana"/>
          <w:sz w:val="28"/>
          <w:szCs w:val="28"/>
        </w:rPr>
        <w:t xml:space="preserve">Pictures: </w:t>
      </w:r>
      <w:hyperlink r:id="rId13" w:history="1">
        <w:r w:rsidRPr="00425D97">
          <w:rPr>
            <w:rStyle w:val="Hyperlink"/>
            <w:rFonts w:ascii="Verdana" w:hAnsi="Verdana"/>
            <w:sz w:val="28"/>
            <w:szCs w:val="28"/>
          </w:rPr>
          <w:t>https://www.dropbox.com/sh/8ij4l0fiol0th3s/AACvRLuOhrOB_slcjHHw8F1Ua?dl=0</w:t>
        </w:r>
      </w:hyperlink>
      <w:r w:rsidRPr="0071579C">
        <w:rPr>
          <w:rFonts w:ascii="Verdana" w:hAnsi="Verdana"/>
          <w:sz w:val="28"/>
          <w:szCs w:val="28"/>
        </w:rPr>
        <w:t xml:space="preserve"> </w:t>
      </w:r>
    </w:p>
    <w:p w14:paraId="41DC2304" w14:textId="77777777" w:rsidR="0071579C" w:rsidRPr="0071579C" w:rsidRDefault="0071579C" w:rsidP="0071579C">
      <w:pPr>
        <w:pStyle w:val="Default"/>
        <w:rPr>
          <w:rFonts w:ascii="Verdana" w:hAnsi="Verdana"/>
          <w:sz w:val="28"/>
          <w:szCs w:val="28"/>
        </w:rPr>
      </w:pPr>
    </w:p>
    <w:p w14:paraId="15776DD2" w14:textId="53899461" w:rsidR="0071579C" w:rsidRDefault="0071579C" w:rsidP="00EC38CD">
      <w:pPr>
        <w:tabs>
          <w:tab w:val="left" w:pos="8940"/>
        </w:tabs>
        <w:rPr>
          <w:rFonts w:ascii="Verdana" w:hAnsi="Verdana"/>
          <w:sz w:val="28"/>
          <w:szCs w:val="28"/>
        </w:rPr>
      </w:pPr>
      <w:r w:rsidRPr="0071579C">
        <w:rPr>
          <w:rFonts w:ascii="Verdana" w:hAnsi="Verdana"/>
          <w:sz w:val="28"/>
          <w:szCs w:val="28"/>
        </w:rPr>
        <w:t xml:space="preserve">$149,900 (Open to offers. Owner will not finance.) </w:t>
      </w:r>
      <w:r>
        <w:rPr>
          <w:rFonts w:ascii="Verdana" w:hAnsi="Verdana"/>
          <w:sz w:val="28"/>
          <w:szCs w:val="28"/>
        </w:rPr>
        <w:br/>
      </w:r>
      <w:r w:rsidRPr="0071579C">
        <w:rPr>
          <w:rFonts w:ascii="Verdana" w:hAnsi="Verdana"/>
          <w:sz w:val="28"/>
          <w:szCs w:val="28"/>
        </w:rPr>
        <w:t>Call or text: 903-882-3666</w:t>
      </w:r>
      <w:r w:rsidR="00BE39D6">
        <w:rPr>
          <w:rFonts w:ascii="Verdana" w:hAnsi="Verdana"/>
          <w:sz w:val="28"/>
          <w:szCs w:val="28"/>
        </w:rPr>
        <w:t xml:space="preserve">.                                  </w:t>
      </w:r>
      <w:r w:rsidR="00BE39D6">
        <w:rPr>
          <w:rFonts w:ascii="Verdana" w:hAnsi="Verdana"/>
          <w:noProof/>
          <w:sz w:val="28"/>
          <w:szCs w:val="28"/>
        </w:rPr>
        <w:drawing>
          <wp:inline distT="0" distB="0" distL="0" distR="0" wp14:anchorId="5E21794F" wp14:editId="71751DDB">
            <wp:extent cx="1897380" cy="1307474"/>
            <wp:effectExtent l="0" t="0" r="762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0299" cy="1330158"/>
                    </a:xfrm>
                    <a:prstGeom prst="rect">
                      <a:avLst/>
                    </a:prstGeom>
                    <a:noFill/>
                    <a:ln>
                      <a:noFill/>
                    </a:ln>
                  </pic:spPr>
                </pic:pic>
              </a:graphicData>
            </a:graphic>
          </wp:inline>
        </w:drawing>
      </w:r>
    </w:p>
    <w:p w14:paraId="4BFE2ACE" w14:textId="600E34DD" w:rsidR="00136A72" w:rsidRDefault="00EC38CD" w:rsidP="00136A72">
      <w:pPr>
        <w:tabs>
          <w:tab w:val="left" w:pos="8940"/>
        </w:tabs>
        <w:jc w:val="center"/>
        <w:rPr>
          <w:rFonts w:ascii="Verdana" w:hAnsi="Verdana"/>
          <w:i/>
          <w:iCs/>
          <w:sz w:val="28"/>
          <w:szCs w:val="28"/>
        </w:rPr>
      </w:pPr>
      <w:r>
        <w:rPr>
          <w:rFonts w:ascii="Verdana" w:hAnsi="Verdana"/>
          <w:i/>
          <w:iCs/>
          <w:sz w:val="28"/>
          <w:szCs w:val="28"/>
        </w:rPr>
        <w:lastRenderedPageBreak/>
        <w:t xml:space="preserve"> </w:t>
      </w:r>
    </w:p>
    <w:p w14:paraId="4B5C0449" w14:textId="0985801A" w:rsidR="007E19F6" w:rsidRDefault="00D84BC6" w:rsidP="009A5D55">
      <w:pPr>
        <w:tabs>
          <w:tab w:val="left" w:pos="8940"/>
        </w:tabs>
        <w:rPr>
          <w:rFonts w:ascii="Verdana" w:hAnsi="Verdana"/>
          <w:b/>
          <w:bCs/>
          <w:sz w:val="28"/>
          <w:szCs w:val="28"/>
        </w:rPr>
      </w:pPr>
      <w:r>
        <w:rPr>
          <w:rFonts w:ascii="Verdana" w:hAnsi="Verdana"/>
          <w:b/>
          <w:bCs/>
          <w:sz w:val="28"/>
          <w:szCs w:val="28"/>
        </w:rPr>
        <w:t>L</w:t>
      </w:r>
      <w:r w:rsidR="007E19F6">
        <w:rPr>
          <w:rFonts w:ascii="Verdana" w:hAnsi="Verdana"/>
          <w:b/>
          <w:bCs/>
          <w:sz w:val="28"/>
          <w:szCs w:val="28"/>
        </w:rPr>
        <w:t>OT 403</w:t>
      </w:r>
    </w:p>
    <w:p w14:paraId="3C16CB31" w14:textId="77777777" w:rsidR="007E19F6" w:rsidRDefault="007E19F6" w:rsidP="009A5D55">
      <w:pPr>
        <w:tabs>
          <w:tab w:val="left" w:pos="8940"/>
        </w:tabs>
        <w:rPr>
          <w:rFonts w:ascii="Verdana" w:hAnsi="Verdana"/>
          <w:b/>
          <w:bCs/>
          <w:sz w:val="28"/>
          <w:szCs w:val="28"/>
        </w:rPr>
      </w:pPr>
    </w:p>
    <w:p w14:paraId="48074034" w14:textId="2AE8E07C" w:rsidR="007E19F6" w:rsidRDefault="007E19F6" w:rsidP="007E19F6">
      <w:pPr>
        <w:tabs>
          <w:tab w:val="left" w:pos="8940"/>
        </w:tabs>
        <w:jc w:val="center"/>
        <w:rPr>
          <w:rFonts w:ascii="Verdana" w:hAnsi="Verdana"/>
          <w:b/>
          <w:bCs/>
          <w:sz w:val="28"/>
          <w:szCs w:val="28"/>
        </w:rPr>
      </w:pPr>
      <w:r>
        <w:rPr>
          <w:rFonts w:ascii="Verdana" w:hAnsi="Verdana"/>
          <w:b/>
          <w:bCs/>
          <w:noProof/>
          <w:sz w:val="28"/>
          <w:szCs w:val="28"/>
        </w:rPr>
        <w:drawing>
          <wp:inline distT="0" distB="0" distL="0" distR="0" wp14:anchorId="42F8C54C" wp14:editId="2F26598B">
            <wp:extent cx="5726430" cy="429482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3 Zurcher.JPG"/>
                    <pic:cNvPicPr/>
                  </pic:nvPicPr>
                  <pic:blipFill>
                    <a:blip r:embed="rId15">
                      <a:extLst>
                        <a:ext uri="{28A0092B-C50C-407E-A947-70E740481C1C}">
                          <a14:useLocalDpi xmlns:a14="http://schemas.microsoft.com/office/drawing/2010/main" val="0"/>
                        </a:ext>
                      </a:extLst>
                    </a:blip>
                    <a:stretch>
                      <a:fillRect/>
                    </a:stretch>
                  </pic:blipFill>
                  <pic:spPr>
                    <a:xfrm>
                      <a:off x="0" y="0"/>
                      <a:ext cx="5735836" cy="4301878"/>
                    </a:xfrm>
                    <a:prstGeom prst="rect">
                      <a:avLst/>
                    </a:prstGeom>
                  </pic:spPr>
                </pic:pic>
              </a:graphicData>
            </a:graphic>
          </wp:inline>
        </w:drawing>
      </w:r>
    </w:p>
    <w:p w14:paraId="124151D6" w14:textId="2DA3203C" w:rsidR="007E19F6" w:rsidRDefault="007E19F6" w:rsidP="009A5D55">
      <w:pPr>
        <w:tabs>
          <w:tab w:val="left" w:pos="8940"/>
        </w:tabs>
        <w:rPr>
          <w:rFonts w:ascii="Verdana" w:hAnsi="Verdana"/>
          <w:b/>
          <w:bCs/>
          <w:sz w:val="28"/>
          <w:szCs w:val="28"/>
        </w:rPr>
      </w:pPr>
    </w:p>
    <w:p w14:paraId="661858D7" w14:textId="6B3C994C" w:rsidR="007E19F6" w:rsidRPr="007E19F6" w:rsidRDefault="007E19F6" w:rsidP="009A5D55">
      <w:pPr>
        <w:tabs>
          <w:tab w:val="left" w:pos="8940"/>
        </w:tabs>
        <w:rPr>
          <w:rFonts w:ascii="Verdana" w:hAnsi="Verdana"/>
          <w:sz w:val="28"/>
          <w:szCs w:val="28"/>
        </w:rPr>
      </w:pPr>
      <w:r>
        <w:rPr>
          <w:rFonts w:ascii="Verdana" w:hAnsi="Verdana"/>
          <w:sz w:val="28"/>
          <w:szCs w:val="28"/>
        </w:rPr>
        <w:t>Lot with cover for RV or Park Model. Adjacent lot 402 also available.</w:t>
      </w:r>
    </w:p>
    <w:p w14:paraId="75EED1CA" w14:textId="77777777" w:rsidR="007E19F6" w:rsidRDefault="007E19F6" w:rsidP="009A5D55">
      <w:pPr>
        <w:tabs>
          <w:tab w:val="left" w:pos="8940"/>
        </w:tabs>
        <w:rPr>
          <w:rFonts w:ascii="Verdana" w:hAnsi="Verdana"/>
          <w:b/>
          <w:bCs/>
          <w:sz w:val="28"/>
          <w:szCs w:val="28"/>
        </w:rPr>
      </w:pPr>
    </w:p>
    <w:p w14:paraId="1E784B53" w14:textId="77777777" w:rsidR="007E19F6" w:rsidRDefault="007E19F6" w:rsidP="009A5D55">
      <w:pPr>
        <w:tabs>
          <w:tab w:val="left" w:pos="8940"/>
        </w:tabs>
        <w:rPr>
          <w:rFonts w:ascii="Verdana" w:hAnsi="Verdana"/>
          <w:b/>
          <w:bCs/>
          <w:sz w:val="28"/>
          <w:szCs w:val="28"/>
        </w:rPr>
      </w:pPr>
    </w:p>
    <w:p w14:paraId="63EAD6E0" w14:textId="30145D44" w:rsidR="007E19F6" w:rsidRDefault="007E19F6" w:rsidP="007E19F6">
      <w:pPr>
        <w:tabs>
          <w:tab w:val="left" w:pos="8940"/>
        </w:tabs>
        <w:jc w:val="center"/>
        <w:rPr>
          <w:rFonts w:ascii="Verdana" w:hAnsi="Verdana"/>
          <w:b/>
          <w:bCs/>
          <w:sz w:val="28"/>
          <w:szCs w:val="28"/>
        </w:rPr>
      </w:pPr>
      <w:r>
        <w:rPr>
          <w:rFonts w:ascii="Verdana" w:hAnsi="Verdana"/>
          <w:b/>
          <w:bCs/>
          <w:noProof/>
          <w:sz w:val="28"/>
          <w:szCs w:val="28"/>
        </w:rPr>
        <w:drawing>
          <wp:inline distT="0" distB="0" distL="0" distR="0" wp14:anchorId="184AD172" wp14:editId="73529582">
            <wp:extent cx="2179320" cy="150175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0608" cy="1537100"/>
                    </a:xfrm>
                    <a:prstGeom prst="rect">
                      <a:avLst/>
                    </a:prstGeom>
                    <a:noFill/>
                    <a:ln>
                      <a:noFill/>
                    </a:ln>
                  </pic:spPr>
                </pic:pic>
              </a:graphicData>
            </a:graphic>
          </wp:inline>
        </w:drawing>
      </w:r>
    </w:p>
    <w:p w14:paraId="308ADC78" w14:textId="77777777" w:rsidR="007E19F6" w:rsidRDefault="007E19F6" w:rsidP="009A5D55">
      <w:pPr>
        <w:tabs>
          <w:tab w:val="left" w:pos="8940"/>
        </w:tabs>
        <w:rPr>
          <w:rFonts w:ascii="Verdana" w:hAnsi="Verdana"/>
          <w:b/>
          <w:bCs/>
          <w:sz w:val="28"/>
          <w:szCs w:val="28"/>
        </w:rPr>
      </w:pPr>
    </w:p>
    <w:p w14:paraId="4CE62211" w14:textId="77777777" w:rsidR="007E19F6" w:rsidRDefault="007E19F6" w:rsidP="009A5D55">
      <w:pPr>
        <w:tabs>
          <w:tab w:val="left" w:pos="8940"/>
        </w:tabs>
        <w:rPr>
          <w:rFonts w:ascii="Verdana" w:hAnsi="Verdana"/>
          <w:b/>
          <w:bCs/>
          <w:sz w:val="28"/>
          <w:szCs w:val="28"/>
        </w:rPr>
      </w:pPr>
    </w:p>
    <w:p w14:paraId="5F8B6000" w14:textId="77777777" w:rsidR="007E19F6" w:rsidRDefault="007E19F6" w:rsidP="009A5D55">
      <w:pPr>
        <w:tabs>
          <w:tab w:val="left" w:pos="8940"/>
        </w:tabs>
        <w:rPr>
          <w:rFonts w:ascii="Verdana" w:hAnsi="Verdana"/>
          <w:b/>
          <w:bCs/>
          <w:sz w:val="28"/>
          <w:szCs w:val="28"/>
        </w:rPr>
      </w:pPr>
    </w:p>
    <w:p w14:paraId="78C65816" w14:textId="66367B6E" w:rsidR="00795979" w:rsidRDefault="007E19F6" w:rsidP="00795979">
      <w:pPr>
        <w:tabs>
          <w:tab w:val="left" w:pos="8940"/>
        </w:tabs>
        <w:rPr>
          <w:rFonts w:ascii="Verdana" w:hAnsi="Verdana"/>
          <w:b/>
          <w:bCs/>
          <w:sz w:val="28"/>
          <w:szCs w:val="28"/>
        </w:rPr>
      </w:pPr>
      <w:r>
        <w:rPr>
          <w:rFonts w:ascii="Verdana" w:hAnsi="Verdana"/>
          <w:b/>
          <w:bCs/>
          <w:sz w:val="28"/>
          <w:szCs w:val="28"/>
        </w:rPr>
        <w:t>LOT 316</w:t>
      </w:r>
    </w:p>
    <w:p w14:paraId="532A1CA1" w14:textId="1199207C" w:rsidR="007E19F6" w:rsidRDefault="007E19F6" w:rsidP="00795979">
      <w:pPr>
        <w:tabs>
          <w:tab w:val="left" w:pos="8940"/>
        </w:tabs>
        <w:rPr>
          <w:rFonts w:ascii="Verdana" w:hAnsi="Verdana"/>
          <w:b/>
          <w:bCs/>
          <w:sz w:val="28"/>
          <w:szCs w:val="28"/>
        </w:rPr>
      </w:pPr>
    </w:p>
    <w:p w14:paraId="3A800047" w14:textId="5A182B6C" w:rsidR="007E19F6" w:rsidRDefault="007E19F6" w:rsidP="007E19F6">
      <w:pPr>
        <w:tabs>
          <w:tab w:val="left" w:pos="8940"/>
        </w:tabs>
        <w:jc w:val="center"/>
        <w:rPr>
          <w:rFonts w:ascii="Verdana" w:hAnsi="Verdana"/>
          <w:b/>
          <w:bCs/>
          <w:sz w:val="28"/>
          <w:szCs w:val="28"/>
        </w:rPr>
      </w:pPr>
      <w:r>
        <w:rPr>
          <w:rFonts w:ascii="Verdana" w:hAnsi="Verdana"/>
          <w:b/>
          <w:bCs/>
          <w:noProof/>
          <w:sz w:val="28"/>
          <w:szCs w:val="28"/>
        </w:rPr>
        <w:drawing>
          <wp:inline distT="0" distB="0" distL="0" distR="0" wp14:anchorId="6C46C67E" wp14:editId="0BCBD591">
            <wp:extent cx="4956810" cy="37176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6 Turman - Copy.JPG"/>
                    <pic:cNvPicPr/>
                  </pic:nvPicPr>
                  <pic:blipFill>
                    <a:blip r:embed="rId17">
                      <a:extLst>
                        <a:ext uri="{28A0092B-C50C-407E-A947-70E740481C1C}">
                          <a14:useLocalDpi xmlns:a14="http://schemas.microsoft.com/office/drawing/2010/main" val="0"/>
                        </a:ext>
                      </a:extLst>
                    </a:blip>
                    <a:stretch>
                      <a:fillRect/>
                    </a:stretch>
                  </pic:blipFill>
                  <pic:spPr>
                    <a:xfrm>
                      <a:off x="0" y="0"/>
                      <a:ext cx="4961652" cy="3721239"/>
                    </a:xfrm>
                    <a:prstGeom prst="rect">
                      <a:avLst/>
                    </a:prstGeom>
                  </pic:spPr>
                </pic:pic>
              </a:graphicData>
            </a:graphic>
          </wp:inline>
        </w:drawing>
      </w:r>
    </w:p>
    <w:p w14:paraId="5D04DE8C" w14:textId="7DA3FF92" w:rsidR="00795979" w:rsidRDefault="007E19F6" w:rsidP="007E19F6">
      <w:pPr>
        <w:tabs>
          <w:tab w:val="left" w:pos="8940"/>
        </w:tabs>
        <w:rPr>
          <w:rFonts w:ascii="Verdana" w:hAnsi="Verdana"/>
          <w:sz w:val="28"/>
          <w:szCs w:val="28"/>
        </w:rPr>
      </w:pPr>
      <w:r>
        <w:rPr>
          <w:rFonts w:ascii="Verdana" w:hAnsi="Verdana"/>
          <w:sz w:val="28"/>
          <w:szCs w:val="28"/>
        </w:rPr>
        <w:t>Lot with cove</w:t>
      </w:r>
      <w:r w:rsidR="009B1745">
        <w:rPr>
          <w:rFonts w:ascii="Verdana" w:hAnsi="Verdana"/>
          <w:sz w:val="28"/>
          <w:szCs w:val="28"/>
        </w:rPr>
        <w:t>r,</w:t>
      </w:r>
      <w:r>
        <w:rPr>
          <w:rFonts w:ascii="Verdana" w:hAnsi="Verdana"/>
          <w:sz w:val="28"/>
          <w:szCs w:val="28"/>
        </w:rPr>
        <w:t xml:space="preserve"> manufactured home, </w:t>
      </w:r>
      <w:r w:rsidR="009B1745">
        <w:rPr>
          <w:rFonts w:ascii="Verdana" w:hAnsi="Verdana"/>
          <w:sz w:val="28"/>
          <w:szCs w:val="28"/>
        </w:rPr>
        <w:t>and “man cave”</w:t>
      </w:r>
    </w:p>
    <w:p w14:paraId="17908777" w14:textId="1EA9AAC9" w:rsidR="009B1745" w:rsidRDefault="009B1745" w:rsidP="007E19F6">
      <w:pPr>
        <w:tabs>
          <w:tab w:val="left" w:pos="8940"/>
        </w:tabs>
        <w:rPr>
          <w:rFonts w:ascii="Verdana" w:hAnsi="Verdana"/>
          <w:sz w:val="28"/>
          <w:szCs w:val="28"/>
        </w:rPr>
      </w:pPr>
    </w:p>
    <w:p w14:paraId="6E09B097" w14:textId="51C6A8FB" w:rsidR="009B1745" w:rsidRDefault="009B1745" w:rsidP="007E19F6">
      <w:pPr>
        <w:tabs>
          <w:tab w:val="left" w:pos="8940"/>
        </w:tabs>
        <w:rPr>
          <w:rFonts w:ascii="Verdana" w:hAnsi="Verdana"/>
          <w:sz w:val="28"/>
          <w:szCs w:val="28"/>
        </w:rPr>
      </w:pPr>
      <w:r>
        <w:rPr>
          <w:rFonts w:ascii="Verdana" w:hAnsi="Verdana"/>
          <w:sz w:val="28"/>
          <w:szCs w:val="28"/>
        </w:rPr>
        <w:t>Contact Jim Turman, 9903-279-9109</w:t>
      </w:r>
    </w:p>
    <w:p w14:paraId="1CE204AA" w14:textId="25D9B5FE" w:rsidR="009B1745" w:rsidRDefault="009B1745" w:rsidP="007E19F6">
      <w:pPr>
        <w:tabs>
          <w:tab w:val="left" w:pos="8940"/>
        </w:tabs>
        <w:rPr>
          <w:rFonts w:ascii="Verdana" w:hAnsi="Verdana"/>
          <w:sz w:val="28"/>
          <w:szCs w:val="28"/>
        </w:rPr>
      </w:pPr>
    </w:p>
    <w:p w14:paraId="2C2788A6" w14:textId="03B204B3" w:rsidR="009B1745" w:rsidRDefault="009B1745" w:rsidP="007E19F6">
      <w:pPr>
        <w:tabs>
          <w:tab w:val="left" w:pos="8940"/>
        </w:tabs>
        <w:rPr>
          <w:rFonts w:ascii="Verdana" w:hAnsi="Verdana"/>
          <w:sz w:val="28"/>
          <w:szCs w:val="28"/>
        </w:rPr>
      </w:pPr>
    </w:p>
    <w:p w14:paraId="5F6B09F0" w14:textId="4D4D8790" w:rsidR="009B1745" w:rsidRDefault="009B1745" w:rsidP="007E19F6">
      <w:pPr>
        <w:tabs>
          <w:tab w:val="left" w:pos="8940"/>
        </w:tabs>
        <w:rPr>
          <w:rFonts w:ascii="Verdana" w:hAnsi="Verdana"/>
          <w:sz w:val="28"/>
          <w:szCs w:val="28"/>
        </w:rPr>
      </w:pPr>
    </w:p>
    <w:p w14:paraId="32568C1C" w14:textId="3D49DE1F" w:rsidR="009B1745" w:rsidRDefault="009B1745" w:rsidP="007E19F6">
      <w:pPr>
        <w:tabs>
          <w:tab w:val="left" w:pos="8940"/>
        </w:tabs>
        <w:rPr>
          <w:rFonts w:ascii="Verdana" w:hAnsi="Verdana"/>
          <w:sz w:val="28"/>
          <w:szCs w:val="28"/>
        </w:rPr>
      </w:pPr>
    </w:p>
    <w:p w14:paraId="55DB1DD5" w14:textId="521454A9" w:rsidR="009B1745" w:rsidRDefault="009B1745" w:rsidP="007E19F6">
      <w:pPr>
        <w:tabs>
          <w:tab w:val="left" w:pos="8940"/>
        </w:tabs>
        <w:rPr>
          <w:rFonts w:ascii="Verdana" w:hAnsi="Verdana"/>
          <w:sz w:val="28"/>
          <w:szCs w:val="28"/>
        </w:rPr>
      </w:pPr>
    </w:p>
    <w:p w14:paraId="7100C0E4" w14:textId="44F4E171" w:rsidR="009B1745" w:rsidRDefault="009B1745" w:rsidP="007E19F6">
      <w:pPr>
        <w:tabs>
          <w:tab w:val="left" w:pos="8940"/>
        </w:tabs>
        <w:rPr>
          <w:rFonts w:ascii="Verdana" w:hAnsi="Verdana"/>
          <w:sz w:val="28"/>
          <w:szCs w:val="28"/>
        </w:rPr>
      </w:pPr>
    </w:p>
    <w:p w14:paraId="01797436" w14:textId="4EB914B4" w:rsidR="009B1745" w:rsidRDefault="009B1745" w:rsidP="007E19F6">
      <w:pPr>
        <w:tabs>
          <w:tab w:val="left" w:pos="8940"/>
        </w:tabs>
        <w:rPr>
          <w:rFonts w:ascii="Verdana" w:hAnsi="Verdana"/>
          <w:sz w:val="28"/>
          <w:szCs w:val="28"/>
        </w:rPr>
      </w:pPr>
    </w:p>
    <w:p w14:paraId="2D5C0ADE" w14:textId="3F19B972" w:rsidR="009B1745" w:rsidRDefault="009B1745" w:rsidP="007E19F6">
      <w:pPr>
        <w:tabs>
          <w:tab w:val="left" w:pos="8940"/>
        </w:tabs>
        <w:rPr>
          <w:rFonts w:ascii="Verdana" w:hAnsi="Verdana"/>
          <w:sz w:val="28"/>
          <w:szCs w:val="28"/>
        </w:rPr>
      </w:pPr>
    </w:p>
    <w:p w14:paraId="58EC193D" w14:textId="7491164B" w:rsidR="009B1745" w:rsidRDefault="009B1745" w:rsidP="007E19F6">
      <w:pPr>
        <w:tabs>
          <w:tab w:val="left" w:pos="8940"/>
        </w:tabs>
        <w:rPr>
          <w:rFonts w:ascii="Verdana" w:hAnsi="Verdana"/>
          <w:sz w:val="28"/>
          <w:szCs w:val="28"/>
        </w:rPr>
      </w:pPr>
    </w:p>
    <w:p w14:paraId="7D1132FA" w14:textId="17DDAB37" w:rsidR="009B1745" w:rsidRDefault="009B1745" w:rsidP="007E19F6">
      <w:pPr>
        <w:tabs>
          <w:tab w:val="left" w:pos="8940"/>
        </w:tabs>
        <w:rPr>
          <w:rFonts w:ascii="Verdana" w:hAnsi="Verdana"/>
          <w:sz w:val="28"/>
          <w:szCs w:val="28"/>
        </w:rPr>
      </w:pPr>
    </w:p>
    <w:p w14:paraId="2DFE2357" w14:textId="099E8997" w:rsidR="009B1745" w:rsidRDefault="009B1745" w:rsidP="007E19F6">
      <w:pPr>
        <w:tabs>
          <w:tab w:val="left" w:pos="8940"/>
        </w:tabs>
        <w:rPr>
          <w:rFonts w:ascii="Verdana" w:hAnsi="Verdana"/>
          <w:sz w:val="28"/>
          <w:szCs w:val="28"/>
        </w:rPr>
      </w:pPr>
    </w:p>
    <w:p w14:paraId="042E4687" w14:textId="0FABAF69" w:rsidR="00D360BC" w:rsidRDefault="002B1CD4" w:rsidP="009A5D55">
      <w:pPr>
        <w:tabs>
          <w:tab w:val="left" w:pos="8940"/>
        </w:tabs>
        <w:rPr>
          <w:rFonts w:ascii="Verdana" w:hAnsi="Verdana"/>
          <w:b/>
          <w:bCs/>
          <w:sz w:val="28"/>
          <w:szCs w:val="28"/>
        </w:rPr>
      </w:pPr>
      <w:r>
        <w:rPr>
          <w:rFonts w:ascii="Verdana" w:hAnsi="Verdana"/>
          <w:b/>
          <w:bCs/>
          <w:sz w:val="28"/>
          <w:szCs w:val="28"/>
        </w:rPr>
        <w:t>The SOWER</w:t>
      </w:r>
      <w:r w:rsidR="00D360BC" w:rsidRPr="00D360BC">
        <w:rPr>
          <w:rFonts w:ascii="Verdana" w:hAnsi="Verdana"/>
          <w:b/>
          <w:bCs/>
          <w:sz w:val="28"/>
          <w:szCs w:val="28"/>
        </w:rPr>
        <w:t xml:space="preserve"> Office </w:t>
      </w:r>
      <w:r>
        <w:rPr>
          <w:rFonts w:ascii="Verdana" w:hAnsi="Verdana"/>
          <w:b/>
          <w:bCs/>
          <w:sz w:val="28"/>
          <w:szCs w:val="28"/>
        </w:rPr>
        <w:t xml:space="preserve">is </w:t>
      </w:r>
      <w:r w:rsidR="00D360BC" w:rsidRPr="00D360BC">
        <w:rPr>
          <w:rFonts w:ascii="Verdana" w:hAnsi="Verdana"/>
          <w:b/>
          <w:bCs/>
          <w:sz w:val="28"/>
          <w:szCs w:val="28"/>
        </w:rPr>
        <w:t>adjacent to BLCRC</w:t>
      </w:r>
    </w:p>
    <w:p w14:paraId="52E5B4F2" w14:textId="102EA62E" w:rsidR="00D85347" w:rsidRDefault="00D2113F" w:rsidP="00117329">
      <w:pPr>
        <w:tabs>
          <w:tab w:val="left" w:pos="8940"/>
        </w:tabs>
        <w:jc w:val="center"/>
        <w:rPr>
          <w:rFonts w:ascii="Verdana" w:hAnsi="Verdana"/>
          <w:b/>
          <w:bCs/>
          <w:sz w:val="28"/>
          <w:szCs w:val="28"/>
        </w:rPr>
      </w:pPr>
      <w:r>
        <w:rPr>
          <w:rFonts w:ascii="Verdana" w:hAnsi="Verdana"/>
          <w:b/>
          <w:bCs/>
          <w:noProof/>
          <w:sz w:val="28"/>
          <w:szCs w:val="28"/>
        </w:rPr>
        <w:drawing>
          <wp:inline distT="0" distB="0" distL="0" distR="0" wp14:anchorId="625FCB4F" wp14:editId="75E8EF9C">
            <wp:extent cx="5712460" cy="1426845"/>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2460" cy="1426845"/>
                    </a:xfrm>
                    <a:prstGeom prst="rect">
                      <a:avLst/>
                    </a:prstGeom>
                    <a:noFill/>
                  </pic:spPr>
                </pic:pic>
              </a:graphicData>
            </a:graphic>
          </wp:inline>
        </w:drawing>
      </w:r>
    </w:p>
    <w:p w14:paraId="5F051DD1" w14:textId="68A9E8F5" w:rsidR="00D85347" w:rsidRDefault="00D85347" w:rsidP="009A5D55">
      <w:pPr>
        <w:tabs>
          <w:tab w:val="left" w:pos="8940"/>
        </w:tabs>
        <w:rPr>
          <w:rFonts w:ascii="Verdana" w:hAnsi="Verdana"/>
          <w:b/>
          <w:bCs/>
          <w:sz w:val="28"/>
          <w:szCs w:val="28"/>
        </w:rPr>
      </w:pPr>
      <w:r w:rsidRPr="00D85347">
        <w:rPr>
          <w:rFonts w:ascii="Verdana" w:hAnsi="Verdana"/>
          <w:sz w:val="28"/>
          <w:szCs w:val="28"/>
        </w:rPr>
        <w:t>The SOWER</w:t>
      </w:r>
      <w:r>
        <w:rPr>
          <w:rFonts w:ascii="Verdana" w:hAnsi="Verdana"/>
          <w:sz w:val="28"/>
          <w:szCs w:val="28"/>
        </w:rPr>
        <w:t xml:space="preserve"> office is on the southeast corner of the BLCRC property.</w:t>
      </w:r>
    </w:p>
    <w:p w14:paraId="733719B6" w14:textId="635B8556" w:rsidR="00D360BC" w:rsidRDefault="00D360BC" w:rsidP="009A5D55">
      <w:pPr>
        <w:tabs>
          <w:tab w:val="left" w:pos="8940"/>
        </w:tabs>
        <w:rPr>
          <w:rFonts w:ascii="Verdana" w:hAnsi="Verdana"/>
          <w:b/>
          <w:bCs/>
          <w:sz w:val="28"/>
          <w:szCs w:val="28"/>
        </w:rPr>
      </w:pPr>
      <w:r>
        <w:rPr>
          <w:noProof/>
        </w:rPr>
        <w:drawing>
          <wp:inline distT="0" distB="0" distL="0" distR="0" wp14:anchorId="2B931987" wp14:editId="0A8BE775">
            <wp:extent cx="2902527" cy="17990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3889" cy="1824733"/>
                    </a:xfrm>
                    <a:prstGeom prst="rect">
                      <a:avLst/>
                    </a:prstGeom>
                    <a:noFill/>
                    <a:ln>
                      <a:noFill/>
                    </a:ln>
                  </pic:spPr>
                </pic:pic>
              </a:graphicData>
            </a:graphic>
          </wp:inline>
        </w:drawing>
      </w:r>
      <w:r w:rsidR="00D85347">
        <w:rPr>
          <w:rFonts w:ascii="Verdana" w:hAnsi="Verdana"/>
          <w:b/>
          <w:bCs/>
          <w:sz w:val="28"/>
          <w:szCs w:val="28"/>
        </w:rPr>
        <w:t xml:space="preserve"> --</w:t>
      </w:r>
      <w:r w:rsidR="00D85347" w:rsidRPr="00D85347">
        <w:rPr>
          <w:rFonts w:ascii="Verdana" w:hAnsi="Verdana"/>
          <w:b/>
          <w:bCs/>
          <w:sz w:val="28"/>
          <w:szCs w:val="28"/>
        </w:rPr>
        <w:sym w:font="Wingdings" w:char="F0E0"/>
      </w:r>
      <w:r w:rsidR="00D85347">
        <w:rPr>
          <w:rFonts w:ascii="Verdana" w:hAnsi="Verdana"/>
          <w:b/>
          <w:bCs/>
          <w:sz w:val="28"/>
          <w:szCs w:val="28"/>
        </w:rPr>
        <w:t xml:space="preserve">  </w:t>
      </w:r>
      <w:r>
        <w:rPr>
          <w:rFonts w:ascii="Verdana" w:hAnsi="Verdana"/>
          <w:b/>
          <w:bCs/>
          <w:noProof/>
          <w:sz w:val="28"/>
          <w:szCs w:val="28"/>
        </w:rPr>
        <w:drawing>
          <wp:inline distT="0" distB="0" distL="0" distR="0" wp14:anchorId="7CEB4703" wp14:editId="4FDD7C17">
            <wp:extent cx="3162300" cy="1651423"/>
            <wp:effectExtent l="0" t="0" r="0" b="6350"/>
            <wp:docPr id="28" name="Picture 28" descr="C:\Users\Ed Soltes\Desktop\New For Sale\North_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d Soltes\Desktop\New For Sale\North_view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5830" cy="1658489"/>
                    </a:xfrm>
                    <a:prstGeom prst="rect">
                      <a:avLst/>
                    </a:prstGeom>
                    <a:noFill/>
                    <a:ln>
                      <a:noFill/>
                    </a:ln>
                  </pic:spPr>
                </pic:pic>
              </a:graphicData>
            </a:graphic>
          </wp:inline>
        </w:drawing>
      </w:r>
    </w:p>
    <w:p w14:paraId="4CAEC758" w14:textId="6405E73C" w:rsidR="00D85347" w:rsidRDefault="00D85347" w:rsidP="009A5D55">
      <w:pPr>
        <w:tabs>
          <w:tab w:val="left" w:pos="8940"/>
        </w:tabs>
        <w:rPr>
          <w:rFonts w:ascii="Verdana" w:hAnsi="Verdana"/>
          <w:b/>
          <w:bCs/>
          <w:sz w:val="28"/>
          <w:szCs w:val="28"/>
        </w:rPr>
      </w:pPr>
    </w:p>
    <w:p w14:paraId="5184CB7A" w14:textId="433387CC" w:rsidR="00D85347" w:rsidRDefault="00454199" w:rsidP="009A5D55">
      <w:pPr>
        <w:tabs>
          <w:tab w:val="left" w:pos="8940"/>
        </w:tabs>
        <w:rPr>
          <w:rFonts w:ascii="Verdana" w:hAnsi="Verdana"/>
          <w:b/>
          <w:bCs/>
          <w:sz w:val="28"/>
          <w:szCs w:val="28"/>
        </w:rPr>
      </w:pPr>
      <w:r>
        <w:rPr>
          <w:rFonts w:ascii="Verdana" w:hAnsi="Verdana"/>
          <w:b/>
          <w:bCs/>
          <w:sz w:val="28"/>
          <w:szCs w:val="28"/>
        </w:rPr>
        <w:t xml:space="preserve">   </w:t>
      </w:r>
      <w:r w:rsidR="00BF00F1" w:rsidRPr="00BF00F1">
        <w:rPr>
          <w:rFonts w:ascii="Verdana" w:hAnsi="Verdana"/>
          <w:b/>
          <w:bCs/>
          <w:noProof/>
          <w:sz w:val="28"/>
          <w:szCs w:val="28"/>
        </w:rPr>
        <w:drawing>
          <wp:inline distT="0" distB="0" distL="0" distR="0" wp14:anchorId="4A5EBE97" wp14:editId="26CC8AB2">
            <wp:extent cx="3263180" cy="1877837"/>
            <wp:effectExtent l="0" t="0" r="0" b="8255"/>
            <wp:docPr id="21" name="Picture 21" descr="F:\PHOTOS\2019\20190612\P1070187 (500x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2019\20190612\P1070187 (500x28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7637" cy="1909175"/>
                    </a:xfrm>
                    <a:prstGeom prst="rect">
                      <a:avLst/>
                    </a:prstGeom>
                    <a:noFill/>
                    <a:ln>
                      <a:noFill/>
                    </a:ln>
                  </pic:spPr>
                </pic:pic>
              </a:graphicData>
            </a:graphic>
          </wp:inline>
        </w:drawing>
      </w:r>
      <w:r w:rsidR="00BF00F1">
        <w:rPr>
          <w:rFonts w:ascii="Verdana" w:hAnsi="Verdana"/>
          <w:b/>
          <w:bCs/>
          <w:sz w:val="28"/>
          <w:szCs w:val="28"/>
        </w:rPr>
        <w:t xml:space="preserve">  </w:t>
      </w:r>
      <w:r w:rsidR="00BF00F1">
        <w:rPr>
          <w:rFonts w:ascii="Verdana" w:hAnsi="Verdana"/>
          <w:b/>
          <w:bCs/>
          <w:noProof/>
          <w:sz w:val="28"/>
          <w:szCs w:val="28"/>
        </w:rPr>
        <w:drawing>
          <wp:inline distT="0" distB="0" distL="0" distR="0" wp14:anchorId="1CEF348F" wp14:editId="1FC01EFA">
            <wp:extent cx="2538730" cy="1905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8730" cy="1905000"/>
                    </a:xfrm>
                    <a:prstGeom prst="rect">
                      <a:avLst/>
                    </a:prstGeom>
                    <a:noFill/>
                    <a:ln>
                      <a:noFill/>
                    </a:ln>
                  </pic:spPr>
                </pic:pic>
              </a:graphicData>
            </a:graphic>
          </wp:inline>
        </w:drawing>
      </w:r>
    </w:p>
    <w:p w14:paraId="004808E3" w14:textId="77777777" w:rsidR="002B1CD4" w:rsidRDefault="002B1CD4" w:rsidP="009A5D55">
      <w:pPr>
        <w:tabs>
          <w:tab w:val="left" w:pos="8940"/>
        </w:tabs>
        <w:rPr>
          <w:rFonts w:ascii="Verdana" w:hAnsi="Verdana"/>
          <w:b/>
          <w:bCs/>
          <w:sz w:val="28"/>
          <w:szCs w:val="28"/>
        </w:rPr>
      </w:pPr>
      <w:r>
        <w:rPr>
          <w:rFonts w:ascii="Verdana" w:hAnsi="Verdana"/>
          <w:b/>
          <w:bCs/>
          <w:sz w:val="28"/>
          <w:szCs w:val="28"/>
        </w:rPr>
        <w:t xml:space="preserve"> </w:t>
      </w:r>
    </w:p>
    <w:p w14:paraId="3336A9ED" w14:textId="77777777" w:rsidR="00D84BC6" w:rsidRDefault="00D84BC6" w:rsidP="009A5D55">
      <w:pPr>
        <w:tabs>
          <w:tab w:val="left" w:pos="8940"/>
        </w:tabs>
        <w:rPr>
          <w:rFonts w:ascii="Verdana" w:hAnsi="Verdana"/>
          <w:b/>
          <w:bCs/>
          <w:sz w:val="28"/>
          <w:szCs w:val="28"/>
        </w:rPr>
      </w:pPr>
    </w:p>
    <w:p w14:paraId="50C4A86B" w14:textId="77777777" w:rsidR="00D84BC6" w:rsidRDefault="00D84BC6" w:rsidP="009A5D55">
      <w:pPr>
        <w:tabs>
          <w:tab w:val="left" w:pos="8940"/>
        </w:tabs>
        <w:rPr>
          <w:rFonts w:ascii="Verdana" w:hAnsi="Verdana"/>
          <w:b/>
          <w:bCs/>
          <w:sz w:val="28"/>
          <w:szCs w:val="28"/>
        </w:rPr>
      </w:pPr>
    </w:p>
    <w:p w14:paraId="34201192" w14:textId="77777777" w:rsidR="00D84BC6" w:rsidRDefault="00D84BC6" w:rsidP="009A5D55">
      <w:pPr>
        <w:tabs>
          <w:tab w:val="left" w:pos="8940"/>
        </w:tabs>
        <w:rPr>
          <w:rFonts w:ascii="Verdana" w:hAnsi="Verdana"/>
          <w:b/>
          <w:bCs/>
          <w:sz w:val="28"/>
          <w:szCs w:val="28"/>
        </w:rPr>
      </w:pPr>
    </w:p>
    <w:p w14:paraId="64B87037" w14:textId="77777777" w:rsidR="00D84BC6" w:rsidRDefault="00D84BC6" w:rsidP="009A5D55">
      <w:pPr>
        <w:tabs>
          <w:tab w:val="left" w:pos="8940"/>
        </w:tabs>
        <w:rPr>
          <w:rFonts w:ascii="Verdana" w:hAnsi="Verdana"/>
          <w:b/>
          <w:bCs/>
          <w:sz w:val="28"/>
          <w:szCs w:val="28"/>
        </w:rPr>
      </w:pPr>
    </w:p>
    <w:p w14:paraId="633B2F66" w14:textId="77777777" w:rsidR="00D84BC6" w:rsidRDefault="00D84BC6" w:rsidP="009A5D55">
      <w:pPr>
        <w:tabs>
          <w:tab w:val="left" w:pos="8940"/>
        </w:tabs>
        <w:rPr>
          <w:rFonts w:ascii="Verdana" w:hAnsi="Verdana"/>
          <w:b/>
          <w:bCs/>
          <w:sz w:val="28"/>
          <w:szCs w:val="28"/>
        </w:rPr>
      </w:pPr>
    </w:p>
    <w:p w14:paraId="4FBDAB6C" w14:textId="77777777" w:rsidR="00D84BC6" w:rsidRDefault="00D84BC6" w:rsidP="009A5D55">
      <w:pPr>
        <w:tabs>
          <w:tab w:val="left" w:pos="8940"/>
        </w:tabs>
        <w:rPr>
          <w:rFonts w:ascii="Verdana" w:hAnsi="Verdana"/>
          <w:b/>
          <w:bCs/>
          <w:sz w:val="28"/>
          <w:szCs w:val="28"/>
        </w:rPr>
      </w:pPr>
    </w:p>
    <w:p w14:paraId="4E403499" w14:textId="7096440D" w:rsidR="00117329" w:rsidRDefault="002B1CD4" w:rsidP="009A5D55">
      <w:pPr>
        <w:tabs>
          <w:tab w:val="left" w:pos="8940"/>
        </w:tabs>
        <w:rPr>
          <w:rFonts w:ascii="Verdana" w:hAnsi="Verdana"/>
          <w:b/>
          <w:bCs/>
          <w:sz w:val="28"/>
          <w:szCs w:val="28"/>
        </w:rPr>
      </w:pPr>
      <w:r>
        <w:rPr>
          <w:rFonts w:ascii="Verdana" w:hAnsi="Verdana"/>
          <w:b/>
          <w:bCs/>
          <w:sz w:val="28"/>
          <w:szCs w:val="28"/>
        </w:rPr>
        <w:lastRenderedPageBreak/>
        <w:t xml:space="preserve">The </w:t>
      </w:r>
      <w:r w:rsidR="00117329">
        <w:rPr>
          <w:rFonts w:ascii="Verdana" w:hAnsi="Verdana"/>
          <w:b/>
          <w:bCs/>
          <w:sz w:val="28"/>
          <w:szCs w:val="28"/>
        </w:rPr>
        <w:t>Community Center at BLCRC</w:t>
      </w:r>
    </w:p>
    <w:p w14:paraId="493722CA" w14:textId="72128215" w:rsidR="00D360BC" w:rsidRPr="00D360BC" w:rsidRDefault="002B1CD4" w:rsidP="00F35BE0">
      <w:pPr>
        <w:tabs>
          <w:tab w:val="left" w:pos="8940"/>
        </w:tabs>
        <w:jc w:val="center"/>
        <w:rPr>
          <w:rFonts w:ascii="Verdana" w:hAnsi="Verdana"/>
          <w:b/>
          <w:bCs/>
          <w:sz w:val="28"/>
          <w:szCs w:val="28"/>
        </w:rPr>
      </w:pPr>
      <w:r w:rsidRPr="002B1CD4">
        <w:rPr>
          <w:rFonts w:ascii="Verdana" w:hAnsi="Verdana"/>
          <w:b/>
          <w:bCs/>
          <w:noProof/>
          <w:sz w:val="28"/>
          <w:szCs w:val="28"/>
        </w:rPr>
        <w:drawing>
          <wp:inline distT="0" distB="0" distL="0" distR="0" wp14:anchorId="213C31F0" wp14:editId="667A6C6D">
            <wp:extent cx="3198958" cy="1933257"/>
            <wp:effectExtent l="0" t="0" r="1905" b="0"/>
            <wp:docPr id="22" name="Picture 22" descr="F:\PHOTOS\2019\20190613\P107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2019\20190613\P10702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6167" cy="1955744"/>
                    </a:xfrm>
                    <a:prstGeom prst="rect">
                      <a:avLst/>
                    </a:prstGeom>
                    <a:noFill/>
                    <a:ln>
                      <a:noFill/>
                    </a:ln>
                  </pic:spPr>
                </pic:pic>
              </a:graphicData>
            </a:graphic>
          </wp:inline>
        </w:drawing>
      </w:r>
      <w:r w:rsidR="00F35BE0">
        <w:rPr>
          <w:rFonts w:ascii="Verdana" w:hAnsi="Verdana"/>
          <w:b/>
          <w:bCs/>
          <w:sz w:val="28"/>
          <w:szCs w:val="28"/>
        </w:rPr>
        <w:t xml:space="preserve">  </w:t>
      </w:r>
    </w:p>
    <w:sectPr w:rsidR="00D360BC" w:rsidRPr="00D360BC" w:rsidSect="00AF64E9">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88FB9" w14:textId="77777777" w:rsidR="003631A6" w:rsidRDefault="003631A6" w:rsidP="00CE57D5">
      <w:pPr>
        <w:spacing w:after="0" w:line="240" w:lineRule="auto"/>
      </w:pPr>
      <w:r>
        <w:separator/>
      </w:r>
    </w:p>
  </w:endnote>
  <w:endnote w:type="continuationSeparator" w:id="0">
    <w:p w14:paraId="7855CED2" w14:textId="77777777" w:rsidR="003631A6" w:rsidRDefault="003631A6" w:rsidP="00CE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D6037B" w14:textId="77777777" w:rsidR="003631A6" w:rsidRDefault="003631A6" w:rsidP="00CE57D5">
      <w:pPr>
        <w:spacing w:after="0" w:line="240" w:lineRule="auto"/>
      </w:pPr>
      <w:r>
        <w:separator/>
      </w:r>
    </w:p>
  </w:footnote>
  <w:footnote w:type="continuationSeparator" w:id="0">
    <w:p w14:paraId="2AAC7AFF" w14:textId="77777777" w:rsidR="003631A6" w:rsidRDefault="003631A6" w:rsidP="00CE57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8CD"/>
    <w:rsid w:val="00000423"/>
    <w:rsid w:val="00002E10"/>
    <w:rsid w:val="0002108A"/>
    <w:rsid w:val="000920E4"/>
    <w:rsid w:val="000A0D54"/>
    <w:rsid w:val="000A5E23"/>
    <w:rsid w:val="00117329"/>
    <w:rsid w:val="00136A72"/>
    <w:rsid w:val="001E3F1A"/>
    <w:rsid w:val="00226C49"/>
    <w:rsid w:val="00296982"/>
    <w:rsid w:val="002A4264"/>
    <w:rsid w:val="002B1CD4"/>
    <w:rsid w:val="0030648D"/>
    <w:rsid w:val="00322BC6"/>
    <w:rsid w:val="003631A6"/>
    <w:rsid w:val="003954C6"/>
    <w:rsid w:val="00437177"/>
    <w:rsid w:val="00454199"/>
    <w:rsid w:val="004705EE"/>
    <w:rsid w:val="00487B63"/>
    <w:rsid w:val="004D5A0E"/>
    <w:rsid w:val="00505604"/>
    <w:rsid w:val="00546935"/>
    <w:rsid w:val="00580570"/>
    <w:rsid w:val="00690C2C"/>
    <w:rsid w:val="0071579C"/>
    <w:rsid w:val="00743532"/>
    <w:rsid w:val="00795979"/>
    <w:rsid w:val="007B0D21"/>
    <w:rsid w:val="007E19F6"/>
    <w:rsid w:val="008122BF"/>
    <w:rsid w:val="008413F2"/>
    <w:rsid w:val="00894A7F"/>
    <w:rsid w:val="008A123B"/>
    <w:rsid w:val="008A7E1C"/>
    <w:rsid w:val="008B3928"/>
    <w:rsid w:val="008C1DFA"/>
    <w:rsid w:val="008C7CC1"/>
    <w:rsid w:val="008F7443"/>
    <w:rsid w:val="009118A9"/>
    <w:rsid w:val="009738CD"/>
    <w:rsid w:val="009A5D55"/>
    <w:rsid w:val="009B1745"/>
    <w:rsid w:val="00A07FA4"/>
    <w:rsid w:val="00A166CF"/>
    <w:rsid w:val="00A2001D"/>
    <w:rsid w:val="00A70681"/>
    <w:rsid w:val="00A912A1"/>
    <w:rsid w:val="00A9163B"/>
    <w:rsid w:val="00A92AA5"/>
    <w:rsid w:val="00AA3243"/>
    <w:rsid w:val="00AB291A"/>
    <w:rsid w:val="00AC6715"/>
    <w:rsid w:val="00AD707B"/>
    <w:rsid w:val="00AF64E9"/>
    <w:rsid w:val="00B9164F"/>
    <w:rsid w:val="00BB3BCC"/>
    <w:rsid w:val="00BB595D"/>
    <w:rsid w:val="00BE39D6"/>
    <w:rsid w:val="00BF00F1"/>
    <w:rsid w:val="00C366B7"/>
    <w:rsid w:val="00C67166"/>
    <w:rsid w:val="00C700E5"/>
    <w:rsid w:val="00C844A6"/>
    <w:rsid w:val="00C865D6"/>
    <w:rsid w:val="00CB2966"/>
    <w:rsid w:val="00CC53CB"/>
    <w:rsid w:val="00CE57D5"/>
    <w:rsid w:val="00D2113F"/>
    <w:rsid w:val="00D360BC"/>
    <w:rsid w:val="00D82419"/>
    <w:rsid w:val="00D84BC6"/>
    <w:rsid w:val="00D85347"/>
    <w:rsid w:val="00DA20A1"/>
    <w:rsid w:val="00DD5299"/>
    <w:rsid w:val="00DE3EB4"/>
    <w:rsid w:val="00E10105"/>
    <w:rsid w:val="00E77333"/>
    <w:rsid w:val="00E94D40"/>
    <w:rsid w:val="00EB7284"/>
    <w:rsid w:val="00EC38CD"/>
    <w:rsid w:val="00ED5093"/>
    <w:rsid w:val="00EE27FF"/>
    <w:rsid w:val="00F16D6D"/>
    <w:rsid w:val="00F35BE0"/>
    <w:rsid w:val="00FD18D1"/>
    <w:rsid w:val="00FE5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E40B4"/>
  <w15:chartTrackingRefBased/>
  <w15:docId w15:val="{55E64125-5B6E-412F-AAC3-2D5E62D7D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7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7D5"/>
  </w:style>
  <w:style w:type="paragraph" w:styleId="Footer">
    <w:name w:val="footer"/>
    <w:basedOn w:val="Normal"/>
    <w:link w:val="FooterChar"/>
    <w:uiPriority w:val="99"/>
    <w:unhideWhenUsed/>
    <w:rsid w:val="00CE5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7D5"/>
  </w:style>
  <w:style w:type="character" w:styleId="SubtleEmphasis">
    <w:name w:val="Subtle Emphasis"/>
    <w:basedOn w:val="DefaultParagraphFont"/>
    <w:uiPriority w:val="19"/>
    <w:qFormat/>
    <w:rsid w:val="00CE57D5"/>
    <w:rPr>
      <w:i/>
      <w:iCs/>
      <w:color w:val="404040" w:themeColor="text1" w:themeTint="BF"/>
    </w:rPr>
  </w:style>
  <w:style w:type="paragraph" w:styleId="Title">
    <w:name w:val="Title"/>
    <w:basedOn w:val="Normal"/>
    <w:next w:val="Normal"/>
    <w:link w:val="TitleChar"/>
    <w:uiPriority w:val="10"/>
    <w:qFormat/>
    <w:rsid w:val="00CE57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57D5"/>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894A7F"/>
    <w:rPr>
      <w:sz w:val="16"/>
      <w:szCs w:val="16"/>
    </w:rPr>
  </w:style>
  <w:style w:type="paragraph" w:styleId="CommentText">
    <w:name w:val="annotation text"/>
    <w:basedOn w:val="Normal"/>
    <w:link w:val="CommentTextChar"/>
    <w:uiPriority w:val="99"/>
    <w:semiHidden/>
    <w:unhideWhenUsed/>
    <w:rsid w:val="00894A7F"/>
    <w:pPr>
      <w:spacing w:line="240" w:lineRule="auto"/>
    </w:pPr>
    <w:rPr>
      <w:sz w:val="20"/>
      <w:szCs w:val="20"/>
    </w:rPr>
  </w:style>
  <w:style w:type="character" w:customStyle="1" w:styleId="CommentTextChar">
    <w:name w:val="Comment Text Char"/>
    <w:basedOn w:val="DefaultParagraphFont"/>
    <w:link w:val="CommentText"/>
    <w:uiPriority w:val="99"/>
    <w:semiHidden/>
    <w:rsid w:val="00894A7F"/>
    <w:rPr>
      <w:sz w:val="20"/>
      <w:szCs w:val="20"/>
    </w:rPr>
  </w:style>
  <w:style w:type="paragraph" w:styleId="CommentSubject">
    <w:name w:val="annotation subject"/>
    <w:basedOn w:val="CommentText"/>
    <w:next w:val="CommentText"/>
    <w:link w:val="CommentSubjectChar"/>
    <w:uiPriority w:val="99"/>
    <w:semiHidden/>
    <w:unhideWhenUsed/>
    <w:rsid w:val="00894A7F"/>
    <w:rPr>
      <w:b/>
      <w:bCs/>
    </w:rPr>
  </w:style>
  <w:style w:type="character" w:customStyle="1" w:styleId="CommentSubjectChar">
    <w:name w:val="Comment Subject Char"/>
    <w:basedOn w:val="CommentTextChar"/>
    <w:link w:val="CommentSubject"/>
    <w:uiPriority w:val="99"/>
    <w:semiHidden/>
    <w:rsid w:val="00894A7F"/>
    <w:rPr>
      <w:b/>
      <w:bCs/>
      <w:sz w:val="20"/>
      <w:szCs w:val="20"/>
    </w:rPr>
  </w:style>
  <w:style w:type="paragraph" w:styleId="BalloonText">
    <w:name w:val="Balloon Text"/>
    <w:basedOn w:val="Normal"/>
    <w:link w:val="BalloonTextChar"/>
    <w:uiPriority w:val="99"/>
    <w:semiHidden/>
    <w:unhideWhenUsed/>
    <w:rsid w:val="00894A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A7F"/>
    <w:rPr>
      <w:rFonts w:ascii="Segoe UI" w:hAnsi="Segoe UI" w:cs="Segoe UI"/>
      <w:sz w:val="18"/>
      <w:szCs w:val="18"/>
    </w:rPr>
  </w:style>
  <w:style w:type="paragraph" w:customStyle="1" w:styleId="Default">
    <w:name w:val="Default"/>
    <w:rsid w:val="0071579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1579C"/>
    <w:rPr>
      <w:color w:val="6B9F25" w:themeColor="hyperlink"/>
      <w:u w:val="single"/>
    </w:rPr>
  </w:style>
  <w:style w:type="character" w:styleId="UnresolvedMention">
    <w:name w:val="Unresolved Mention"/>
    <w:basedOn w:val="DefaultParagraphFont"/>
    <w:uiPriority w:val="99"/>
    <w:semiHidden/>
    <w:unhideWhenUsed/>
    <w:rsid w:val="0071579C"/>
    <w:rPr>
      <w:color w:val="605E5C"/>
      <w:shd w:val="clear" w:color="auto" w:fill="E1DFDD"/>
    </w:rPr>
  </w:style>
  <w:style w:type="character" w:styleId="FollowedHyperlink">
    <w:name w:val="FollowedHyperlink"/>
    <w:basedOn w:val="DefaultParagraphFont"/>
    <w:uiPriority w:val="99"/>
    <w:semiHidden/>
    <w:unhideWhenUsed/>
    <w:rsid w:val="00EC38CD"/>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ropbox.com/sh/8ij4l0fiol0th3s/AACvRLuOhrOB_slcjHHw8F1Ua?dl=0"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3C5A1-3BC1-43BB-BF07-2A643E6E7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665</Words>
  <Characters>3792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Soltes</dc:creator>
  <cp:keywords/>
  <dc:description/>
  <cp:lastModifiedBy>Ed Soltes</cp:lastModifiedBy>
  <cp:revision>4</cp:revision>
  <cp:lastPrinted>2019-06-17T15:55:00Z</cp:lastPrinted>
  <dcterms:created xsi:type="dcterms:W3CDTF">2020-04-02T22:11:00Z</dcterms:created>
  <dcterms:modified xsi:type="dcterms:W3CDTF">2020-09-04T14:04:00Z</dcterms:modified>
</cp:coreProperties>
</file>